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EE" w:rsidRDefault="008C2AEE" w:rsidP="008C2AEE">
      <w:pPr>
        <w:pStyle w:val="NormalnyWeb"/>
        <w:spacing w:after="198" w:line="276" w:lineRule="auto"/>
      </w:pPr>
      <w:r>
        <w:rPr>
          <w:rFonts w:ascii="Calibri" w:hAnsi="Calibri" w:cs="Calibri"/>
          <w:b/>
          <w:bCs/>
          <w:color w:val="000000"/>
          <w:sz w:val="22"/>
          <w:szCs w:val="22"/>
        </w:rPr>
        <w:t>Wczesnopiastowska Rezydencja na Ostrowie Lednickim, oddział Muzeum Pierwszych Piastów na Lednicy</w:t>
      </w:r>
    </w:p>
    <w:p w:rsidR="008C2AEE" w:rsidRDefault="008C2AEE" w:rsidP="004C0272">
      <w:pPr>
        <w:pStyle w:val="NormalnyWeb"/>
        <w:spacing w:after="0"/>
      </w:pPr>
      <w:r>
        <w:rPr>
          <w:rFonts w:ascii="Calibri" w:hAnsi="Calibri" w:cs="Calibri"/>
          <w:b/>
          <w:bCs/>
          <w:color w:val="365F91"/>
          <w:sz w:val="22"/>
          <w:szCs w:val="22"/>
        </w:rPr>
        <w:t xml:space="preserve">Dojazd </w:t>
      </w:r>
    </w:p>
    <w:p w:rsidR="008C2AEE" w:rsidRDefault="008C2AEE" w:rsidP="008C2AEE">
      <w:pPr>
        <w:pStyle w:val="NormalnyWeb"/>
        <w:numPr>
          <w:ilvl w:val="0"/>
          <w:numId w:val="2"/>
        </w:numPr>
        <w:spacing w:after="0"/>
      </w:pPr>
      <w:r>
        <w:rPr>
          <w:rFonts w:ascii="Calibri" w:hAnsi="Calibri" w:cs="Calibri"/>
          <w:b/>
          <w:bCs/>
          <w:color w:val="365F91"/>
          <w:sz w:val="22"/>
          <w:szCs w:val="22"/>
        </w:rPr>
        <w:t>Komunikacja PKP</w:t>
      </w:r>
    </w:p>
    <w:p w:rsidR="008C2AEE" w:rsidRDefault="008C2AEE" w:rsidP="008C2AEE">
      <w:pPr>
        <w:pStyle w:val="NormalnyWeb"/>
        <w:spacing w:after="0"/>
        <w:ind w:left="709"/>
      </w:pPr>
      <w:r>
        <w:rPr>
          <w:rFonts w:ascii="Calibri" w:hAnsi="Calibri" w:cs="Calibri"/>
          <w:color w:val="000000"/>
          <w:sz w:val="22"/>
          <w:szCs w:val="22"/>
        </w:rPr>
        <w:t xml:space="preserve">Pociąg dojeżdża wyłącznie do stacji Lednogóra, oddalonej od muzeum ok. </w:t>
      </w:r>
      <w:r w:rsidR="00975AAA">
        <w:rPr>
          <w:rFonts w:ascii="Calibri" w:hAnsi="Calibri" w:cs="Calibri"/>
          <w:color w:val="000000"/>
          <w:sz w:val="22"/>
          <w:szCs w:val="22"/>
        </w:rPr>
        <w:t>6,5</w:t>
      </w:r>
      <w:bookmarkStart w:id="0" w:name="_GoBack"/>
      <w:bookmarkEnd w:id="0"/>
      <w:r>
        <w:rPr>
          <w:rFonts w:ascii="Calibri" w:hAnsi="Calibri" w:cs="Calibri"/>
          <w:color w:val="000000"/>
          <w:sz w:val="22"/>
          <w:szCs w:val="22"/>
        </w:rPr>
        <w:t xml:space="preserve"> km. Odległość tę trzeba pokonać pieszo, autem lub rowerem (powstała oświetlona ścieżka rowerowa). Stanowi to utrudnienie dla osób z niepełnosprawnościami. </w:t>
      </w:r>
    </w:p>
    <w:p w:rsidR="008C2AEE" w:rsidRDefault="008C2AEE" w:rsidP="008C2AEE">
      <w:pPr>
        <w:pStyle w:val="NormalnyWeb"/>
        <w:numPr>
          <w:ilvl w:val="0"/>
          <w:numId w:val="3"/>
        </w:numPr>
        <w:spacing w:after="0"/>
      </w:pPr>
      <w:r>
        <w:rPr>
          <w:rFonts w:ascii="Calibri" w:hAnsi="Calibri" w:cs="Calibri"/>
          <w:b/>
          <w:bCs/>
          <w:color w:val="365F91"/>
          <w:sz w:val="22"/>
          <w:szCs w:val="22"/>
        </w:rPr>
        <w:t>Samochód</w:t>
      </w:r>
    </w:p>
    <w:p w:rsidR="008C2AEE" w:rsidRDefault="008C2AEE" w:rsidP="008C2AEE">
      <w:pPr>
        <w:pStyle w:val="NormalnyWeb"/>
        <w:spacing w:after="0"/>
        <w:ind w:left="1066"/>
      </w:pPr>
      <w:r>
        <w:rPr>
          <w:rFonts w:ascii="Calibri" w:hAnsi="Calibri" w:cs="Calibri"/>
          <w:color w:val="000000"/>
          <w:sz w:val="22"/>
          <w:szCs w:val="22"/>
        </w:rPr>
        <w:t xml:space="preserve">Muzeum oferuje parking z wyznaczonymi miejscami parkingowymi dla osób z niepełnosprawnością. Miejsca zostały wyznaczone tak, aby </w:t>
      </w:r>
      <w:r w:rsidR="00975AAA">
        <w:rPr>
          <w:rFonts w:ascii="Calibri" w:hAnsi="Calibri" w:cs="Calibri"/>
          <w:color w:val="000000"/>
          <w:sz w:val="22"/>
          <w:szCs w:val="22"/>
        </w:rPr>
        <w:t>odległości</w:t>
      </w:r>
      <w:r>
        <w:rPr>
          <w:rFonts w:ascii="Calibri" w:hAnsi="Calibri" w:cs="Calibri"/>
          <w:color w:val="000000"/>
          <w:sz w:val="22"/>
          <w:szCs w:val="22"/>
        </w:rPr>
        <w:t xml:space="preserve">, </w:t>
      </w:r>
      <w:r w:rsidR="00975AAA">
        <w:rPr>
          <w:rFonts w:ascii="Calibri" w:hAnsi="Calibri" w:cs="Calibri"/>
          <w:color w:val="000000"/>
          <w:sz w:val="22"/>
          <w:szCs w:val="22"/>
        </w:rPr>
        <w:t>jak</w:t>
      </w:r>
      <w:r w:rsidR="00975AAA">
        <w:rPr>
          <w:rFonts w:ascii="Calibri" w:hAnsi="Calibri" w:cs="Calibri"/>
          <w:color w:val="000000"/>
          <w:sz w:val="22"/>
          <w:szCs w:val="22"/>
        </w:rPr>
        <w:t>ie</w:t>
      </w:r>
      <w:r w:rsidR="00975AAA">
        <w:rPr>
          <w:rFonts w:ascii="Calibri" w:hAnsi="Calibri" w:cs="Calibri"/>
          <w:color w:val="000000"/>
          <w:sz w:val="22"/>
          <w:szCs w:val="22"/>
        </w:rPr>
        <w:t xml:space="preserve"> </w:t>
      </w:r>
      <w:r>
        <w:rPr>
          <w:rFonts w:ascii="Calibri" w:hAnsi="Calibri" w:cs="Calibri"/>
          <w:color w:val="000000"/>
          <w:sz w:val="22"/>
          <w:szCs w:val="22"/>
        </w:rPr>
        <w:t xml:space="preserve">należy pokonać zarówno do kasy, jak i toalety, były możliwie najkrótsze. </w:t>
      </w:r>
    </w:p>
    <w:p w:rsidR="008C2AEE" w:rsidRDefault="008C2AEE" w:rsidP="008C2AEE">
      <w:pPr>
        <w:pStyle w:val="NormalnyWeb"/>
        <w:spacing w:after="0"/>
        <w:ind w:left="363"/>
      </w:pPr>
    </w:p>
    <w:p w:rsidR="008C2AEE" w:rsidRDefault="008C2AEE" w:rsidP="004C0272">
      <w:pPr>
        <w:pStyle w:val="NormalnyWeb"/>
        <w:spacing w:after="0"/>
      </w:pPr>
      <w:r>
        <w:rPr>
          <w:rFonts w:ascii="Calibri" w:hAnsi="Calibri" w:cs="Calibri"/>
          <w:b/>
          <w:bCs/>
          <w:color w:val="365F91"/>
          <w:sz w:val="22"/>
          <w:szCs w:val="22"/>
        </w:rPr>
        <w:t>Obiekt</w:t>
      </w:r>
    </w:p>
    <w:p w:rsidR="008C2AEE" w:rsidRDefault="008C2AEE" w:rsidP="008C2AEE">
      <w:pPr>
        <w:pStyle w:val="NormalnyWeb"/>
        <w:spacing w:after="0"/>
        <w:ind w:left="720"/>
      </w:pPr>
      <w:r>
        <w:rPr>
          <w:rFonts w:ascii="Calibri" w:hAnsi="Calibri" w:cs="Calibri"/>
          <w:color w:val="000000"/>
          <w:sz w:val="22"/>
          <w:szCs w:val="22"/>
        </w:rPr>
        <w:t>Muzeum jest obiektem terenowym położonym w większości na wyspie, z kilkoma budynkami, w których znajduje się ekspozycja. Przeprawa na wyspę odbywa się za pomocą promu (oferujemy niezbędną pomoc i opiekę podczas podróży).</w:t>
      </w:r>
    </w:p>
    <w:p w:rsidR="008C2AEE" w:rsidRDefault="008C2AEE" w:rsidP="008C2AEE">
      <w:pPr>
        <w:pStyle w:val="NormalnyWeb"/>
        <w:numPr>
          <w:ilvl w:val="0"/>
          <w:numId w:val="5"/>
        </w:numPr>
        <w:spacing w:after="0"/>
      </w:pPr>
      <w:r>
        <w:rPr>
          <w:rFonts w:ascii="Calibri" w:hAnsi="Calibri" w:cs="Calibri"/>
          <w:b/>
          <w:bCs/>
          <w:color w:val="365F91"/>
          <w:sz w:val="22"/>
          <w:szCs w:val="22"/>
        </w:rPr>
        <w:t>Główne wejście</w:t>
      </w:r>
    </w:p>
    <w:p w:rsidR="008C2AEE" w:rsidRDefault="008C2AEE" w:rsidP="008C2AEE">
      <w:pPr>
        <w:pStyle w:val="NormalnyWeb"/>
        <w:spacing w:after="0"/>
        <w:ind w:left="709"/>
      </w:pPr>
      <w:r>
        <w:rPr>
          <w:rFonts w:ascii="Calibri" w:hAnsi="Calibri" w:cs="Calibri"/>
          <w:color w:val="000000"/>
          <w:sz w:val="22"/>
          <w:szCs w:val="22"/>
        </w:rPr>
        <w:t>Na teren małego skansenu prowadzi droga wyłożona kostką brukową. Wejście na prom wyróżnia odmienna barwa, jednak dla osób poruszających się na wózkach może być ono trudne do pokonania samodzielnie. Pracownik muzeum służy wówczas pomocą.</w:t>
      </w:r>
    </w:p>
    <w:p w:rsidR="008C2AEE" w:rsidRDefault="008C2AEE" w:rsidP="008C2AEE">
      <w:pPr>
        <w:pStyle w:val="NormalnyWeb"/>
        <w:numPr>
          <w:ilvl w:val="0"/>
          <w:numId w:val="6"/>
        </w:numPr>
        <w:spacing w:after="0"/>
      </w:pPr>
      <w:r>
        <w:rPr>
          <w:rFonts w:ascii="Calibri" w:hAnsi="Calibri" w:cs="Calibri"/>
          <w:b/>
          <w:bCs/>
          <w:color w:val="365F91"/>
          <w:sz w:val="22"/>
          <w:szCs w:val="22"/>
        </w:rPr>
        <w:t>Punkt Informacji</w:t>
      </w:r>
    </w:p>
    <w:p w:rsidR="008C2AEE" w:rsidRDefault="008C2AEE" w:rsidP="008C2AEE">
      <w:pPr>
        <w:pStyle w:val="NormalnyWeb"/>
        <w:spacing w:after="0"/>
        <w:ind w:left="709"/>
      </w:pPr>
      <w:r>
        <w:rPr>
          <w:rFonts w:ascii="Calibri" w:hAnsi="Calibri" w:cs="Calibri"/>
          <w:color w:val="000000"/>
          <w:sz w:val="22"/>
          <w:szCs w:val="22"/>
        </w:rPr>
        <w:t xml:space="preserve">Wszelkie potrzebne informacje oraz pomoc można uzyskać w kasie biletowej. Osoby niesłyszące mogą porozumiewać się z pracownikiem pisemnie. </w:t>
      </w:r>
    </w:p>
    <w:p w:rsidR="008C2AEE" w:rsidRDefault="008C2AEE" w:rsidP="008C2AEE">
      <w:pPr>
        <w:pStyle w:val="NormalnyWeb"/>
        <w:numPr>
          <w:ilvl w:val="0"/>
          <w:numId w:val="7"/>
        </w:numPr>
        <w:spacing w:after="0"/>
      </w:pPr>
      <w:r>
        <w:rPr>
          <w:rFonts w:ascii="Calibri" w:hAnsi="Calibri" w:cs="Calibri"/>
          <w:b/>
          <w:bCs/>
          <w:color w:val="365F91"/>
          <w:sz w:val="22"/>
          <w:szCs w:val="22"/>
        </w:rPr>
        <w:t>Udogodnienia</w:t>
      </w:r>
    </w:p>
    <w:p w:rsidR="008C2AEE" w:rsidRDefault="008C2AEE" w:rsidP="008C2AEE">
      <w:pPr>
        <w:pStyle w:val="NormalnyWeb"/>
        <w:spacing w:after="0"/>
        <w:ind w:left="709"/>
      </w:pPr>
      <w:r>
        <w:rPr>
          <w:rFonts w:ascii="Calibri" w:hAnsi="Calibri" w:cs="Calibri"/>
          <w:color w:val="000000"/>
          <w:sz w:val="22"/>
          <w:szCs w:val="22"/>
        </w:rPr>
        <w:t xml:space="preserve">Toaleta dostosowana do potrzeb osób z niepełnosprawnością ruchową znajduje się w bliskiej odległości od kasy. </w:t>
      </w:r>
    </w:p>
    <w:p w:rsidR="008C2AEE" w:rsidRDefault="008C2AEE" w:rsidP="008C2AEE">
      <w:pPr>
        <w:pStyle w:val="NormalnyWeb"/>
        <w:spacing w:after="0"/>
        <w:ind w:left="709"/>
      </w:pPr>
    </w:p>
    <w:p w:rsidR="008C2AEE" w:rsidRDefault="008C2AEE" w:rsidP="004C0272">
      <w:pPr>
        <w:pStyle w:val="NormalnyWeb"/>
        <w:spacing w:after="0"/>
      </w:pPr>
      <w:r>
        <w:rPr>
          <w:rFonts w:ascii="Calibri" w:hAnsi="Calibri" w:cs="Calibri"/>
          <w:b/>
          <w:bCs/>
          <w:color w:val="365F91"/>
          <w:sz w:val="22"/>
          <w:szCs w:val="22"/>
        </w:rPr>
        <w:t>Przestrzeń zwiedzania</w:t>
      </w:r>
    </w:p>
    <w:p w:rsidR="008C2AEE" w:rsidRDefault="008C2AEE" w:rsidP="008C2AEE">
      <w:pPr>
        <w:pStyle w:val="NormalnyWeb"/>
        <w:numPr>
          <w:ilvl w:val="0"/>
          <w:numId w:val="9"/>
        </w:numPr>
        <w:spacing w:after="0"/>
      </w:pPr>
      <w:r>
        <w:rPr>
          <w:rFonts w:ascii="Calibri" w:hAnsi="Calibri" w:cs="Calibri"/>
          <w:b/>
          <w:bCs/>
          <w:color w:val="365F91"/>
          <w:sz w:val="22"/>
          <w:szCs w:val="22"/>
        </w:rPr>
        <w:t>Osoby z niepełnosprawnością ruchową</w:t>
      </w:r>
    </w:p>
    <w:p w:rsidR="008C2AEE" w:rsidRDefault="008C2AEE" w:rsidP="008C2AEE">
      <w:pPr>
        <w:pStyle w:val="NormalnyWeb"/>
        <w:spacing w:after="0"/>
        <w:ind w:left="1066"/>
      </w:pPr>
      <w:r>
        <w:rPr>
          <w:rFonts w:ascii="Calibri" w:hAnsi="Calibri" w:cs="Calibri"/>
          <w:color w:val="000000"/>
          <w:sz w:val="22"/>
          <w:szCs w:val="22"/>
        </w:rPr>
        <w:t xml:space="preserve">Muzeum oferuje stałą wystawę plenerową (Ostrów Lednicki, który z małą pomocą można zwiedzić w całości) oraz wystawy czasowe, po których poruszanie się na wózku może być problematyczne: wystawa w spichlerzu (dostępna), wystawy znajdujące się przy budynku kasowym (ograniczona przestrzeń), wystawa na baszcie </w:t>
      </w:r>
      <w:r w:rsidR="00A15DEA">
        <w:rPr>
          <w:rFonts w:ascii="Calibri" w:hAnsi="Calibri" w:cs="Calibri"/>
          <w:color w:val="000000"/>
          <w:sz w:val="22"/>
          <w:szCs w:val="22"/>
        </w:rPr>
        <w:t>(</w:t>
      </w:r>
      <w:r>
        <w:rPr>
          <w:rFonts w:ascii="Calibri" w:hAnsi="Calibri" w:cs="Calibri"/>
          <w:color w:val="000000"/>
          <w:sz w:val="22"/>
          <w:szCs w:val="22"/>
        </w:rPr>
        <w:t>brak dostępu).</w:t>
      </w:r>
    </w:p>
    <w:p w:rsidR="008C2AEE" w:rsidRDefault="008C2AEE" w:rsidP="008C2AEE">
      <w:pPr>
        <w:pStyle w:val="NormalnyWeb"/>
        <w:numPr>
          <w:ilvl w:val="0"/>
          <w:numId w:val="10"/>
        </w:numPr>
        <w:spacing w:after="0"/>
      </w:pPr>
      <w:r>
        <w:rPr>
          <w:rFonts w:ascii="Calibri" w:hAnsi="Calibri" w:cs="Calibri"/>
          <w:b/>
          <w:bCs/>
          <w:color w:val="365F91"/>
          <w:sz w:val="22"/>
          <w:szCs w:val="22"/>
        </w:rPr>
        <w:lastRenderedPageBreak/>
        <w:t>Osoby niesłyszące i niedosłyszące</w:t>
      </w:r>
    </w:p>
    <w:p w:rsidR="008C2AEE" w:rsidRDefault="00A15DEA" w:rsidP="008C2AEE">
      <w:pPr>
        <w:pStyle w:val="NormalnyWeb"/>
        <w:spacing w:after="0"/>
        <w:ind w:left="1066"/>
      </w:pPr>
      <w:r>
        <w:rPr>
          <w:rFonts w:ascii="Calibri" w:hAnsi="Calibri" w:cs="Calibri"/>
          <w:color w:val="000000"/>
          <w:sz w:val="22"/>
          <w:szCs w:val="22"/>
        </w:rPr>
        <w:t>W</w:t>
      </w:r>
      <w:r w:rsidR="008C2AEE">
        <w:rPr>
          <w:rFonts w:ascii="Calibri" w:hAnsi="Calibri" w:cs="Calibri"/>
          <w:color w:val="000000"/>
          <w:sz w:val="22"/>
          <w:szCs w:val="22"/>
        </w:rPr>
        <w:t xml:space="preserve">ystawy </w:t>
      </w:r>
      <w:r>
        <w:rPr>
          <w:rFonts w:ascii="Calibri" w:hAnsi="Calibri" w:cs="Calibri"/>
          <w:color w:val="000000"/>
          <w:sz w:val="22"/>
          <w:szCs w:val="22"/>
        </w:rPr>
        <w:t>opatrzono bogatymi opisami</w:t>
      </w:r>
      <w:r w:rsidR="008C2AEE">
        <w:rPr>
          <w:rFonts w:ascii="Calibri" w:hAnsi="Calibri" w:cs="Calibri"/>
          <w:color w:val="000000"/>
          <w:sz w:val="22"/>
          <w:szCs w:val="22"/>
        </w:rPr>
        <w:t>, mogą one jednak stanowić problem ze zrozumieniem ze względu na fachowy język. Zajęcia lub oprowadzania mogą być przeprowadzone w obecności tłumacza posługującego się polskim językiem migowym</w:t>
      </w:r>
      <w:r>
        <w:rPr>
          <w:rFonts w:ascii="Calibri" w:hAnsi="Calibri" w:cs="Calibri"/>
          <w:color w:val="000000"/>
          <w:sz w:val="22"/>
          <w:szCs w:val="22"/>
        </w:rPr>
        <w:t>, po wcześniejszym zamówieniu</w:t>
      </w:r>
      <w:r w:rsidR="008C2AEE">
        <w:rPr>
          <w:rFonts w:ascii="Calibri" w:hAnsi="Calibri" w:cs="Calibri"/>
          <w:color w:val="000000"/>
          <w:sz w:val="22"/>
          <w:szCs w:val="22"/>
        </w:rPr>
        <w:t>.</w:t>
      </w:r>
    </w:p>
    <w:p w:rsidR="008C2AEE" w:rsidRDefault="008C2AEE" w:rsidP="008C2AEE">
      <w:pPr>
        <w:pStyle w:val="NormalnyWeb"/>
        <w:numPr>
          <w:ilvl w:val="0"/>
          <w:numId w:val="11"/>
        </w:numPr>
        <w:spacing w:after="0"/>
      </w:pPr>
      <w:r>
        <w:rPr>
          <w:rFonts w:ascii="Calibri" w:hAnsi="Calibri" w:cs="Calibri"/>
          <w:b/>
          <w:bCs/>
          <w:color w:val="365F91"/>
          <w:sz w:val="22"/>
          <w:szCs w:val="22"/>
        </w:rPr>
        <w:t>Osoby niewidome i niedowidzące</w:t>
      </w:r>
    </w:p>
    <w:p w:rsidR="008C2AEE" w:rsidRDefault="008C2AEE" w:rsidP="008C2AEE">
      <w:pPr>
        <w:pStyle w:val="NormalnyWeb"/>
        <w:spacing w:after="0"/>
        <w:ind w:left="1066"/>
      </w:pPr>
      <w:r>
        <w:rPr>
          <w:rFonts w:ascii="Calibri" w:hAnsi="Calibri" w:cs="Calibri"/>
          <w:color w:val="1A171B"/>
          <w:sz w:val="22"/>
          <w:szCs w:val="22"/>
          <w:shd w:val="clear" w:color="auto" w:fill="FFFFFF"/>
        </w:rPr>
        <w:t xml:space="preserve">Osoba niewidząca lub niedowidząca ma prawo wstępu wraz z psem przewodnikiem. Dysponujemy miską dla czworonoga. Po wcześniejszym zgłoszeniu przyjazdu przez grupę muzeum przypisuje do niej pracownika przeszkolonego z obsługi osób niewidomych. Posiadamy makietę 3D, </w:t>
      </w:r>
      <w:proofErr w:type="spellStart"/>
      <w:r>
        <w:rPr>
          <w:rFonts w:ascii="Calibri" w:hAnsi="Calibri" w:cs="Calibri"/>
          <w:color w:val="1A171B"/>
          <w:sz w:val="22"/>
          <w:szCs w:val="22"/>
          <w:shd w:val="clear" w:color="auto" w:fill="FFFFFF"/>
        </w:rPr>
        <w:t>tyflografiki</w:t>
      </w:r>
      <w:proofErr w:type="spellEnd"/>
      <w:r>
        <w:rPr>
          <w:rFonts w:ascii="Calibri" w:hAnsi="Calibri" w:cs="Calibri"/>
          <w:color w:val="1A171B"/>
          <w:sz w:val="22"/>
          <w:szCs w:val="22"/>
          <w:shd w:val="clear" w:color="auto" w:fill="FFFFFF"/>
        </w:rPr>
        <w:t>, kopie zabytków. Poza spacerem tematycznym oferujemy również zajęcia dla osób z dysfunkcją wzroku.</w:t>
      </w:r>
    </w:p>
    <w:p w:rsidR="008C2AEE" w:rsidRDefault="008C2AEE" w:rsidP="008C2AEE">
      <w:pPr>
        <w:pStyle w:val="NormalnyWeb"/>
        <w:numPr>
          <w:ilvl w:val="0"/>
          <w:numId w:val="12"/>
        </w:numPr>
        <w:spacing w:after="0"/>
      </w:pPr>
      <w:r>
        <w:rPr>
          <w:rFonts w:ascii="Calibri" w:hAnsi="Calibri" w:cs="Calibri"/>
          <w:b/>
          <w:bCs/>
          <w:color w:val="365F91"/>
          <w:sz w:val="22"/>
          <w:szCs w:val="22"/>
        </w:rPr>
        <w:t>Odwiedzający z dziećmi</w:t>
      </w:r>
    </w:p>
    <w:p w:rsidR="008C2AEE" w:rsidRDefault="00A15DEA" w:rsidP="008C2AEE">
      <w:pPr>
        <w:pStyle w:val="NormalnyWeb"/>
        <w:spacing w:after="198" w:line="276" w:lineRule="auto"/>
        <w:ind w:left="1066"/>
      </w:pPr>
      <w:r>
        <w:rPr>
          <w:rFonts w:ascii="Calibri" w:hAnsi="Calibri" w:cs="Calibri"/>
          <w:color w:val="000000"/>
          <w:sz w:val="22"/>
          <w:szCs w:val="22"/>
        </w:rPr>
        <w:t>P</w:t>
      </w:r>
      <w:r w:rsidR="008C2AEE">
        <w:rPr>
          <w:rFonts w:ascii="Calibri" w:hAnsi="Calibri" w:cs="Calibri"/>
          <w:color w:val="000000"/>
          <w:sz w:val="22"/>
          <w:szCs w:val="22"/>
        </w:rPr>
        <w:t xml:space="preserve">ersonel został przeszkolony w zakresie obsługi odwiedzających z dziećmi w różnych grupach wiekowych. Oferujemy możliwość dotykania wybranych eksponatów oraz zwiedzania „w duchu epoki”. </w:t>
      </w:r>
      <w:r>
        <w:rPr>
          <w:rFonts w:ascii="Calibri" w:hAnsi="Calibri" w:cs="Calibri"/>
          <w:color w:val="000000"/>
          <w:sz w:val="22"/>
          <w:szCs w:val="22"/>
        </w:rPr>
        <w:t xml:space="preserve">Można zwiedzać </w:t>
      </w:r>
      <w:r w:rsidR="008C2AEE">
        <w:rPr>
          <w:rFonts w:ascii="Calibri" w:hAnsi="Calibri" w:cs="Calibri"/>
          <w:color w:val="000000"/>
          <w:sz w:val="22"/>
          <w:szCs w:val="22"/>
        </w:rPr>
        <w:t>obiekt z przewodnikiem</w:t>
      </w:r>
      <w:r>
        <w:rPr>
          <w:rFonts w:ascii="Calibri" w:hAnsi="Calibri" w:cs="Calibri"/>
          <w:color w:val="000000"/>
          <w:sz w:val="22"/>
          <w:szCs w:val="22"/>
        </w:rPr>
        <w:t>,</w:t>
      </w:r>
      <w:r w:rsidR="008C2AEE">
        <w:rPr>
          <w:rFonts w:ascii="Calibri" w:hAnsi="Calibri" w:cs="Calibri"/>
          <w:color w:val="000000"/>
          <w:sz w:val="22"/>
          <w:szCs w:val="22"/>
        </w:rPr>
        <w:t xml:space="preserve"> przekaz </w:t>
      </w:r>
      <w:r>
        <w:rPr>
          <w:rFonts w:ascii="Calibri" w:hAnsi="Calibri" w:cs="Calibri"/>
          <w:color w:val="000000"/>
          <w:sz w:val="22"/>
          <w:szCs w:val="22"/>
        </w:rPr>
        <w:t xml:space="preserve">dostosowano do </w:t>
      </w:r>
      <w:r w:rsidR="008C2AEE">
        <w:rPr>
          <w:rFonts w:ascii="Calibri" w:hAnsi="Calibri" w:cs="Calibri"/>
          <w:color w:val="000000"/>
          <w:sz w:val="22"/>
          <w:szCs w:val="22"/>
        </w:rPr>
        <w:t xml:space="preserve">najmłodszych. Posiadamy szeroką ofertę gier i zabaw, a także lekcji oraz warsztatów dla zainteresowanych. </w:t>
      </w:r>
    </w:p>
    <w:p w:rsidR="008C2AEE" w:rsidRDefault="008C2AEE" w:rsidP="008C2AEE">
      <w:pPr>
        <w:pStyle w:val="NormalnyWeb"/>
        <w:numPr>
          <w:ilvl w:val="0"/>
          <w:numId w:val="13"/>
        </w:numPr>
        <w:spacing w:after="0"/>
      </w:pPr>
      <w:r>
        <w:rPr>
          <w:rFonts w:ascii="Calibri" w:hAnsi="Calibri" w:cs="Calibri"/>
          <w:b/>
          <w:bCs/>
          <w:color w:val="365F91"/>
          <w:sz w:val="22"/>
          <w:szCs w:val="22"/>
        </w:rPr>
        <w:t>Seniorzy</w:t>
      </w:r>
    </w:p>
    <w:p w:rsidR="008C2AEE" w:rsidRDefault="008C2AEE" w:rsidP="008C2AEE">
      <w:pPr>
        <w:pStyle w:val="NormalnyWeb"/>
        <w:spacing w:after="198" w:line="276" w:lineRule="auto"/>
        <w:ind w:left="1066"/>
      </w:pPr>
      <w:r>
        <w:rPr>
          <w:rFonts w:ascii="Calibri" w:hAnsi="Calibri" w:cs="Calibri"/>
          <w:color w:val="000000"/>
          <w:sz w:val="22"/>
          <w:szCs w:val="22"/>
        </w:rPr>
        <w:t xml:space="preserve">Obiekt jest dostosowany do zwiedzania </w:t>
      </w:r>
      <w:r w:rsidR="00A15DEA">
        <w:rPr>
          <w:rFonts w:ascii="Calibri" w:hAnsi="Calibri" w:cs="Calibri"/>
          <w:color w:val="000000"/>
          <w:sz w:val="22"/>
          <w:szCs w:val="22"/>
        </w:rPr>
        <w:t xml:space="preserve">przez </w:t>
      </w:r>
      <w:r>
        <w:rPr>
          <w:rFonts w:ascii="Calibri" w:hAnsi="Calibri" w:cs="Calibri"/>
          <w:color w:val="000000"/>
          <w:sz w:val="22"/>
          <w:szCs w:val="22"/>
        </w:rPr>
        <w:t xml:space="preserve">seniorów. </w:t>
      </w:r>
      <w:r w:rsidR="00A15DEA">
        <w:rPr>
          <w:rFonts w:ascii="Calibri" w:hAnsi="Calibri" w:cs="Calibri"/>
          <w:color w:val="000000"/>
          <w:sz w:val="22"/>
          <w:szCs w:val="22"/>
        </w:rPr>
        <w:t>Są</w:t>
      </w:r>
      <w:r>
        <w:rPr>
          <w:rFonts w:ascii="Calibri" w:hAnsi="Calibri" w:cs="Calibri"/>
          <w:color w:val="000000"/>
          <w:sz w:val="22"/>
          <w:szCs w:val="22"/>
        </w:rPr>
        <w:t xml:space="preserve"> miejsca odpoczynku</w:t>
      </w:r>
      <w:r w:rsidR="00A15DEA">
        <w:rPr>
          <w:rFonts w:ascii="Calibri" w:hAnsi="Calibri" w:cs="Calibri"/>
          <w:color w:val="000000"/>
          <w:sz w:val="22"/>
          <w:szCs w:val="22"/>
        </w:rPr>
        <w:t>,</w:t>
      </w:r>
      <w:r>
        <w:rPr>
          <w:rFonts w:ascii="Calibri" w:hAnsi="Calibri" w:cs="Calibri"/>
          <w:color w:val="000000"/>
          <w:sz w:val="22"/>
          <w:szCs w:val="22"/>
        </w:rPr>
        <w:t xml:space="preserve"> </w:t>
      </w:r>
      <w:r w:rsidR="00A15DEA">
        <w:rPr>
          <w:rFonts w:ascii="Calibri" w:hAnsi="Calibri" w:cs="Calibri"/>
          <w:color w:val="000000"/>
          <w:sz w:val="22"/>
          <w:szCs w:val="22"/>
        </w:rPr>
        <w:t>o</w:t>
      </w:r>
      <w:r>
        <w:rPr>
          <w:rFonts w:ascii="Calibri" w:hAnsi="Calibri" w:cs="Calibri"/>
          <w:color w:val="000000"/>
          <w:sz w:val="22"/>
          <w:szCs w:val="22"/>
        </w:rPr>
        <w:t>ferujemy również wypożyczeni</w:t>
      </w:r>
      <w:r w:rsidR="00A15DEA">
        <w:rPr>
          <w:rFonts w:ascii="Calibri" w:hAnsi="Calibri" w:cs="Calibri"/>
          <w:color w:val="000000"/>
          <w:sz w:val="22"/>
          <w:szCs w:val="22"/>
        </w:rPr>
        <w:t>e</w:t>
      </w:r>
      <w:r>
        <w:rPr>
          <w:rFonts w:ascii="Calibri" w:hAnsi="Calibri" w:cs="Calibri"/>
          <w:color w:val="000000"/>
          <w:sz w:val="22"/>
          <w:szCs w:val="22"/>
        </w:rPr>
        <w:t xml:space="preserve"> </w:t>
      </w:r>
      <w:r w:rsidR="00A15DEA">
        <w:rPr>
          <w:rFonts w:ascii="Calibri" w:hAnsi="Calibri" w:cs="Calibri"/>
          <w:color w:val="000000"/>
          <w:sz w:val="22"/>
          <w:szCs w:val="22"/>
        </w:rPr>
        <w:t xml:space="preserve">na czas zwiedzania </w:t>
      </w:r>
      <w:r>
        <w:rPr>
          <w:rFonts w:ascii="Calibri" w:hAnsi="Calibri" w:cs="Calibri"/>
          <w:color w:val="000000"/>
          <w:sz w:val="22"/>
          <w:szCs w:val="22"/>
        </w:rPr>
        <w:t xml:space="preserve">przenośnych </w:t>
      </w:r>
      <w:r w:rsidR="00A15DEA">
        <w:rPr>
          <w:rFonts w:ascii="Calibri" w:hAnsi="Calibri" w:cs="Calibri"/>
          <w:color w:val="000000"/>
          <w:sz w:val="22"/>
          <w:szCs w:val="22"/>
        </w:rPr>
        <w:t xml:space="preserve">krzeseł </w:t>
      </w:r>
      <w:r>
        <w:rPr>
          <w:rFonts w:ascii="Calibri" w:hAnsi="Calibri" w:cs="Calibri"/>
          <w:color w:val="000000"/>
          <w:sz w:val="22"/>
          <w:szCs w:val="22"/>
        </w:rPr>
        <w:t>składanych.</w:t>
      </w:r>
    </w:p>
    <w:p w:rsidR="008C2AEE" w:rsidRDefault="008C2AEE" w:rsidP="008C2AEE">
      <w:pPr>
        <w:pStyle w:val="NormalnyWeb"/>
        <w:numPr>
          <w:ilvl w:val="0"/>
          <w:numId w:val="14"/>
        </w:numPr>
        <w:spacing w:after="0"/>
      </w:pPr>
      <w:r>
        <w:rPr>
          <w:rFonts w:ascii="Calibri" w:hAnsi="Calibri" w:cs="Calibri"/>
          <w:b/>
          <w:bCs/>
          <w:color w:val="365F91"/>
          <w:sz w:val="22"/>
          <w:szCs w:val="22"/>
        </w:rPr>
        <w:t>Obsługa</w:t>
      </w:r>
    </w:p>
    <w:p w:rsidR="008C2AEE" w:rsidRDefault="008C2AEE" w:rsidP="008C2AEE">
      <w:pPr>
        <w:pStyle w:val="NormalnyWeb"/>
        <w:spacing w:after="0"/>
        <w:ind w:left="709"/>
      </w:pPr>
      <w:r>
        <w:rPr>
          <w:rFonts w:ascii="Calibri" w:hAnsi="Calibri" w:cs="Calibri"/>
          <w:color w:val="000000"/>
          <w:sz w:val="22"/>
          <w:szCs w:val="22"/>
          <w:shd w:val="clear" w:color="auto" w:fill="FFFFFF"/>
        </w:rPr>
        <w:t>Jesteśmy przygotowani do obsługi osób z niepełnosprawnościami. Uczestniczyliśmy m.in.</w:t>
      </w:r>
      <w:r w:rsidR="00A15DEA">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w warsztatach prowadzonych przez Fundację Inicjatyw Społecznych „Mili Ludzie” z Poznania, których celem było stworzenie instytucji dostępnych dla osób z różnymi rodzajami niepełnosprawności.</w:t>
      </w:r>
    </w:p>
    <w:p w:rsidR="008C2AEE" w:rsidRDefault="008C2AEE" w:rsidP="008C2AEE">
      <w:pPr>
        <w:pStyle w:val="NormalnyWeb"/>
        <w:spacing w:after="0"/>
        <w:ind w:left="363"/>
      </w:pPr>
    </w:p>
    <w:p w:rsidR="008C2AEE" w:rsidRDefault="008C2AEE" w:rsidP="008C2AEE">
      <w:pPr>
        <w:pStyle w:val="NormalnyWeb"/>
        <w:numPr>
          <w:ilvl w:val="0"/>
          <w:numId w:val="15"/>
        </w:numPr>
        <w:spacing w:after="0"/>
      </w:pPr>
      <w:r>
        <w:rPr>
          <w:rFonts w:ascii="Calibri" w:hAnsi="Calibri" w:cs="Calibri"/>
          <w:b/>
          <w:bCs/>
          <w:color w:val="365F91"/>
          <w:sz w:val="22"/>
          <w:szCs w:val="22"/>
        </w:rPr>
        <w:t>Bilety i grupy</w:t>
      </w:r>
    </w:p>
    <w:p w:rsidR="006B269D" w:rsidRDefault="008C2AEE">
      <w:r>
        <w:rPr>
          <w:rFonts w:ascii="Calibri" w:hAnsi="Calibri" w:cs="Calibri"/>
          <w:color w:val="000000"/>
          <w:shd w:val="clear" w:color="auto" w:fill="FFFFFF"/>
        </w:rPr>
        <w:t xml:space="preserve">Osoby niepełnosprawne wraz z opiekunami </w:t>
      </w:r>
      <w:r w:rsidR="00A15DEA">
        <w:rPr>
          <w:rFonts w:ascii="Calibri" w:hAnsi="Calibri" w:cs="Calibri"/>
          <w:color w:val="000000"/>
          <w:shd w:val="clear" w:color="auto" w:fill="FFFFFF"/>
        </w:rPr>
        <w:t xml:space="preserve">są </w:t>
      </w:r>
      <w:r>
        <w:rPr>
          <w:rFonts w:ascii="Calibri" w:hAnsi="Calibri" w:cs="Calibri"/>
          <w:color w:val="000000"/>
          <w:shd w:val="clear" w:color="auto" w:fill="FFFFFF"/>
        </w:rPr>
        <w:t>uprawnione do wykupienia biletu ulgowego. Podstawą do skorzystania z ulgi jest dokument zaświadczający o niepełnosprawności. Istnieje możliwość przygotowania specjalnej oferty edukacyjnej dla grup, zarówno dla dzieci</w:t>
      </w:r>
      <w:r w:rsidR="00A15DEA">
        <w:rPr>
          <w:rFonts w:ascii="Calibri" w:hAnsi="Calibri" w:cs="Calibri"/>
          <w:color w:val="000000"/>
          <w:shd w:val="clear" w:color="auto" w:fill="FFFFFF"/>
        </w:rPr>
        <w:t>, jak</w:t>
      </w:r>
      <w:r>
        <w:rPr>
          <w:rFonts w:ascii="Calibri" w:hAnsi="Calibri" w:cs="Calibri"/>
          <w:color w:val="000000"/>
          <w:shd w:val="clear" w:color="auto" w:fill="FFFFFF"/>
        </w:rPr>
        <w:t xml:space="preserve"> i dorosłych. Prosimy o kontakt e-mail: </w:t>
      </w:r>
      <w:r w:rsidR="00A15DEA" w:rsidRPr="004C0272">
        <w:t>edu.mo@lednica.pl</w:t>
      </w:r>
      <w:r>
        <w:rPr>
          <w:rFonts w:ascii="Calibri" w:hAnsi="Calibri" w:cs="Calibri"/>
          <w:color w:val="000000"/>
          <w:shd w:val="clear" w:color="auto" w:fill="FFFFFF"/>
        </w:rPr>
        <w:t xml:space="preserve"> </w:t>
      </w:r>
      <w:r>
        <w:rPr>
          <w:rFonts w:ascii="Calibri" w:hAnsi="Calibri" w:cs="Calibri"/>
          <w:color w:val="000000"/>
          <w:shd w:val="clear" w:color="auto" w:fill="FFFFFF"/>
        </w:rPr>
        <w:br/>
        <w:t>lub telefoniczny – 61 427 50 10, wew. 223.</w:t>
      </w:r>
    </w:p>
    <w:sectPr w:rsidR="006B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4E"/>
    <w:multiLevelType w:val="multilevel"/>
    <w:tmpl w:val="CEA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1051"/>
    <w:multiLevelType w:val="multilevel"/>
    <w:tmpl w:val="3AB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1130"/>
    <w:multiLevelType w:val="multilevel"/>
    <w:tmpl w:val="065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E25C3"/>
    <w:multiLevelType w:val="multilevel"/>
    <w:tmpl w:val="A6D0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0167"/>
    <w:multiLevelType w:val="multilevel"/>
    <w:tmpl w:val="1A9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C0CBF"/>
    <w:multiLevelType w:val="multilevel"/>
    <w:tmpl w:val="5E66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C784B"/>
    <w:multiLevelType w:val="multilevel"/>
    <w:tmpl w:val="45E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80150"/>
    <w:multiLevelType w:val="multilevel"/>
    <w:tmpl w:val="22B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70BB7"/>
    <w:multiLevelType w:val="multilevel"/>
    <w:tmpl w:val="5688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A00CC"/>
    <w:multiLevelType w:val="multilevel"/>
    <w:tmpl w:val="734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B09E9"/>
    <w:multiLevelType w:val="multilevel"/>
    <w:tmpl w:val="A4D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33213"/>
    <w:multiLevelType w:val="multilevel"/>
    <w:tmpl w:val="964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63BBD"/>
    <w:multiLevelType w:val="multilevel"/>
    <w:tmpl w:val="DE9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92946"/>
    <w:multiLevelType w:val="multilevel"/>
    <w:tmpl w:val="281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8308D"/>
    <w:multiLevelType w:val="multilevel"/>
    <w:tmpl w:val="A5E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1"/>
  </w:num>
  <w:num w:numId="5">
    <w:abstractNumId w:val="5"/>
  </w:num>
  <w:num w:numId="6">
    <w:abstractNumId w:val="12"/>
  </w:num>
  <w:num w:numId="7">
    <w:abstractNumId w:val="13"/>
  </w:num>
  <w:num w:numId="8">
    <w:abstractNumId w:val="9"/>
  </w:num>
  <w:num w:numId="9">
    <w:abstractNumId w:val="14"/>
  </w:num>
  <w:num w:numId="10">
    <w:abstractNumId w:val="3"/>
  </w:num>
  <w:num w:numId="11">
    <w:abstractNumId w:val="8"/>
  </w:num>
  <w:num w:numId="12">
    <w:abstractNumId w:val="6"/>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EE"/>
    <w:rsid w:val="00296255"/>
    <w:rsid w:val="004C0272"/>
    <w:rsid w:val="004D7D6A"/>
    <w:rsid w:val="006B269D"/>
    <w:rsid w:val="006B72A8"/>
    <w:rsid w:val="008C2AEE"/>
    <w:rsid w:val="00975AAA"/>
    <w:rsid w:val="00A15DEA"/>
    <w:rsid w:val="00D4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EE0B"/>
  <w15:chartTrackingRefBased/>
  <w15:docId w15:val="{59B9E8BD-6831-46F9-B2C9-644EE472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2AEE"/>
    <w:rPr>
      <w:color w:val="000080"/>
      <w:u w:val="single"/>
    </w:rPr>
  </w:style>
  <w:style w:type="paragraph" w:styleId="NormalnyWeb">
    <w:name w:val="Normal (Web)"/>
    <w:basedOn w:val="Normalny"/>
    <w:uiPriority w:val="99"/>
    <w:semiHidden/>
    <w:unhideWhenUsed/>
    <w:rsid w:val="008C2AEE"/>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02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skryptor</dc:creator>
  <cp:keywords/>
  <dc:description/>
  <cp:lastModifiedBy>skryptor</cp:lastModifiedBy>
  <cp:revision>3</cp:revision>
  <dcterms:created xsi:type="dcterms:W3CDTF">2020-02-11T12:12:00Z</dcterms:created>
  <dcterms:modified xsi:type="dcterms:W3CDTF">2020-02-11T12:27:00Z</dcterms:modified>
</cp:coreProperties>
</file>