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BB0FE" w14:textId="3700764F" w:rsidR="008C0323" w:rsidRPr="004A5F07" w:rsidRDefault="00D94A9D" w:rsidP="00BF7482">
      <w:pPr>
        <w:spacing w:after="0" w:line="360" w:lineRule="auto"/>
        <w:jc w:val="right"/>
        <w:rPr>
          <w:sz w:val="18"/>
          <w:szCs w:val="18"/>
        </w:rPr>
      </w:pPr>
      <w:r w:rsidRPr="004A5F07">
        <w:rPr>
          <w:sz w:val="18"/>
          <w:szCs w:val="18"/>
        </w:rPr>
        <w:t>Dziekanowice</w:t>
      </w:r>
      <w:r w:rsidR="008C0323" w:rsidRPr="004A5F07">
        <w:rPr>
          <w:sz w:val="18"/>
          <w:szCs w:val="18"/>
        </w:rPr>
        <w:t xml:space="preserve">, dnia </w:t>
      </w:r>
      <w:r w:rsidR="00CD2540">
        <w:rPr>
          <w:sz w:val="18"/>
          <w:szCs w:val="18"/>
        </w:rPr>
        <w:t>1</w:t>
      </w:r>
      <w:r w:rsidR="00E159AA">
        <w:rPr>
          <w:sz w:val="18"/>
          <w:szCs w:val="18"/>
        </w:rPr>
        <w:t>4</w:t>
      </w:r>
      <w:r w:rsidR="000C4EF2">
        <w:rPr>
          <w:sz w:val="18"/>
          <w:szCs w:val="18"/>
        </w:rPr>
        <w:t xml:space="preserve"> sierpnia </w:t>
      </w:r>
      <w:r w:rsidR="006E7101">
        <w:rPr>
          <w:sz w:val="18"/>
          <w:szCs w:val="18"/>
        </w:rPr>
        <w:t>2019</w:t>
      </w:r>
      <w:r w:rsidR="008C0323" w:rsidRPr="004A5F07">
        <w:rPr>
          <w:sz w:val="18"/>
          <w:szCs w:val="18"/>
        </w:rPr>
        <w:t xml:space="preserve"> r. </w:t>
      </w:r>
    </w:p>
    <w:p w14:paraId="0940C338" w14:textId="77777777" w:rsidR="00744D51" w:rsidRPr="004A5F07" w:rsidRDefault="00744D51" w:rsidP="001E75A6">
      <w:pPr>
        <w:spacing w:after="0" w:line="360" w:lineRule="auto"/>
        <w:jc w:val="both"/>
        <w:rPr>
          <w:b/>
          <w:sz w:val="18"/>
          <w:szCs w:val="18"/>
        </w:rPr>
      </w:pPr>
    </w:p>
    <w:p w14:paraId="1780194B" w14:textId="77777777" w:rsidR="00744D51" w:rsidRPr="004A5F07" w:rsidRDefault="00744D51" w:rsidP="001E75A6">
      <w:pPr>
        <w:spacing w:after="0" w:line="360" w:lineRule="auto"/>
        <w:jc w:val="both"/>
        <w:rPr>
          <w:b/>
          <w:sz w:val="18"/>
          <w:szCs w:val="18"/>
        </w:rPr>
      </w:pPr>
    </w:p>
    <w:p w14:paraId="4EC1BAB8" w14:textId="006B8A8B" w:rsidR="008C0323" w:rsidRPr="004A5F07" w:rsidRDefault="00CB5AFF" w:rsidP="001E75A6">
      <w:pPr>
        <w:spacing w:after="0" w:line="360" w:lineRule="auto"/>
        <w:jc w:val="both"/>
        <w:rPr>
          <w:b/>
          <w:sz w:val="18"/>
          <w:szCs w:val="18"/>
        </w:rPr>
      </w:pPr>
      <w:r w:rsidRPr="004A5F07">
        <w:rPr>
          <w:b/>
          <w:sz w:val="18"/>
          <w:szCs w:val="18"/>
        </w:rPr>
        <w:t xml:space="preserve">Postępowanie nr </w:t>
      </w:r>
      <w:proofErr w:type="spellStart"/>
      <w:r w:rsidR="006E7101">
        <w:rPr>
          <w:b/>
          <w:sz w:val="18"/>
          <w:szCs w:val="18"/>
        </w:rPr>
        <w:t>MPP</w:t>
      </w:r>
      <w:proofErr w:type="spellEnd"/>
      <w:r w:rsidR="006E7101">
        <w:rPr>
          <w:b/>
          <w:sz w:val="18"/>
          <w:szCs w:val="18"/>
        </w:rPr>
        <w:t>-01-2019</w:t>
      </w:r>
    </w:p>
    <w:p w14:paraId="7D92E936" w14:textId="77777777" w:rsidR="002A68EE" w:rsidRPr="004A5F07" w:rsidRDefault="002A68EE" w:rsidP="001E75A6">
      <w:pPr>
        <w:pStyle w:val="Nagwek2"/>
        <w:jc w:val="both"/>
        <w:rPr>
          <w:b w:val="0"/>
          <w:sz w:val="18"/>
          <w:szCs w:val="18"/>
        </w:rPr>
      </w:pPr>
    </w:p>
    <w:p w14:paraId="217F5C3A" w14:textId="3CE639C4" w:rsidR="008C0323" w:rsidRPr="004A5F07" w:rsidRDefault="00C3326F" w:rsidP="00BF7482">
      <w:pPr>
        <w:pStyle w:val="Nagwek2"/>
        <w:rPr>
          <w:sz w:val="18"/>
          <w:szCs w:val="18"/>
        </w:rPr>
      </w:pPr>
      <w:r>
        <w:rPr>
          <w:sz w:val="18"/>
          <w:szCs w:val="18"/>
        </w:rPr>
        <w:t>Wyjaśnienia</w:t>
      </w:r>
      <w:r w:rsidR="00F46A9B">
        <w:rPr>
          <w:sz w:val="18"/>
          <w:szCs w:val="18"/>
        </w:rPr>
        <w:t xml:space="preserve"> </w:t>
      </w:r>
      <w:r w:rsidR="00810A14" w:rsidRPr="004A5F07">
        <w:rPr>
          <w:sz w:val="18"/>
          <w:szCs w:val="18"/>
        </w:rPr>
        <w:t>treści Specyfikacji Istotnych Warunków Zamówienia</w:t>
      </w:r>
    </w:p>
    <w:p w14:paraId="3AE34925" w14:textId="77777777" w:rsidR="00363AE5" w:rsidRPr="004A5F07" w:rsidRDefault="00363AE5" w:rsidP="001E75A6">
      <w:pPr>
        <w:autoSpaceDE w:val="0"/>
        <w:autoSpaceDN w:val="0"/>
        <w:adjustRightInd w:val="0"/>
        <w:spacing w:after="0" w:line="360" w:lineRule="auto"/>
        <w:jc w:val="both"/>
        <w:rPr>
          <w:b/>
          <w:sz w:val="18"/>
          <w:szCs w:val="18"/>
        </w:rPr>
      </w:pPr>
    </w:p>
    <w:p w14:paraId="285703C7" w14:textId="77777777" w:rsidR="00744D51" w:rsidRPr="004A5F07" w:rsidRDefault="00744D51" w:rsidP="001E75A6">
      <w:pPr>
        <w:autoSpaceDE w:val="0"/>
        <w:autoSpaceDN w:val="0"/>
        <w:adjustRightInd w:val="0"/>
        <w:spacing w:after="0" w:line="360" w:lineRule="auto"/>
        <w:jc w:val="both"/>
        <w:rPr>
          <w:b/>
          <w:sz w:val="18"/>
          <w:szCs w:val="18"/>
        </w:rPr>
      </w:pPr>
    </w:p>
    <w:p w14:paraId="0B027D09" w14:textId="78805D6F" w:rsidR="00BD20E5" w:rsidRPr="004A5F07" w:rsidRDefault="00810A14" w:rsidP="001E75A6">
      <w:pPr>
        <w:autoSpaceDE w:val="0"/>
        <w:autoSpaceDN w:val="0"/>
        <w:adjustRightInd w:val="0"/>
        <w:spacing w:after="0" w:line="360" w:lineRule="auto"/>
        <w:jc w:val="both"/>
        <w:rPr>
          <w:b/>
          <w:sz w:val="18"/>
          <w:szCs w:val="18"/>
        </w:rPr>
      </w:pPr>
      <w:r w:rsidRPr="004A5F07">
        <w:rPr>
          <w:b/>
          <w:sz w:val="18"/>
          <w:szCs w:val="18"/>
        </w:rPr>
        <w:t xml:space="preserve">Dotyczy: </w:t>
      </w:r>
      <w:r w:rsidR="00D94A9D" w:rsidRPr="004A5F07">
        <w:rPr>
          <w:b/>
          <w:sz w:val="18"/>
          <w:szCs w:val="18"/>
        </w:rPr>
        <w:t>zamówienia publicznego prowadzonego w trybie przetargu nieograniczonego na roboty budowlane pn.: „DZIEDZICTWO PIERWSZYCH PIASTÓW Rozbudowa infrastruktury magazynowo – konserwatorsko - wystawienniczej Muzeum Pierwszych Piastów na Lednicy”.</w:t>
      </w:r>
    </w:p>
    <w:p w14:paraId="7541260A" w14:textId="77777777" w:rsidR="00810A14" w:rsidRPr="004A5F07" w:rsidRDefault="00810A14" w:rsidP="001E75A6">
      <w:pPr>
        <w:autoSpaceDE w:val="0"/>
        <w:autoSpaceDN w:val="0"/>
        <w:adjustRightInd w:val="0"/>
        <w:spacing w:after="0" w:line="360" w:lineRule="auto"/>
        <w:jc w:val="both"/>
        <w:rPr>
          <w:sz w:val="18"/>
          <w:szCs w:val="18"/>
        </w:rPr>
      </w:pPr>
    </w:p>
    <w:p w14:paraId="3E0AC988" w14:textId="3BD853F9" w:rsidR="0013135A" w:rsidRPr="00C3326F" w:rsidRDefault="00C3326F" w:rsidP="00C3326F">
      <w:pPr>
        <w:pStyle w:val="Tekstpodstawowy3"/>
      </w:pPr>
      <w:r w:rsidRPr="00C3326F">
        <w:t xml:space="preserve">Działając na podstawie art. 38 ust 1 oraz art. 38 ust. 4 </w:t>
      </w:r>
      <w:proofErr w:type="spellStart"/>
      <w:r w:rsidRPr="00C3326F">
        <w:t>PZP</w:t>
      </w:r>
      <w:proofErr w:type="spellEnd"/>
      <w:r w:rsidRPr="00C3326F">
        <w:t xml:space="preserve">, w związku z otrzymaną od Wykonawcy prośbą o wyjaśnienie treści </w:t>
      </w:r>
      <w:proofErr w:type="spellStart"/>
      <w:r w:rsidRPr="00C3326F">
        <w:t>SIWZ</w:t>
      </w:r>
      <w:proofErr w:type="spellEnd"/>
      <w:r w:rsidRPr="00C3326F">
        <w:t>, Zamawiający podaje treść pytań Wykonawcy wraz z odpowiedziami:</w:t>
      </w:r>
    </w:p>
    <w:p w14:paraId="751A5424" w14:textId="77777777" w:rsidR="00C3326F" w:rsidRPr="00C3326F" w:rsidRDefault="00C3326F" w:rsidP="00C3326F">
      <w:pPr>
        <w:autoSpaceDE w:val="0"/>
        <w:autoSpaceDN w:val="0"/>
        <w:adjustRightInd w:val="0"/>
        <w:spacing w:after="0" w:line="360" w:lineRule="auto"/>
        <w:jc w:val="both"/>
        <w:rPr>
          <w:b/>
          <w:sz w:val="18"/>
          <w:szCs w:val="18"/>
        </w:rPr>
      </w:pPr>
    </w:p>
    <w:p w14:paraId="7DBF2EEE" w14:textId="74743772" w:rsidR="006E0742" w:rsidRPr="001929CB" w:rsidRDefault="006E0742" w:rsidP="001929CB">
      <w:pPr>
        <w:widowControl w:val="0"/>
        <w:numPr>
          <w:ilvl w:val="0"/>
          <w:numId w:val="47"/>
        </w:numPr>
        <w:spacing w:after="0" w:line="230" w:lineRule="exact"/>
        <w:ind w:left="280" w:right="360" w:hanging="280"/>
        <w:jc w:val="both"/>
        <w:rPr>
          <w:sz w:val="18"/>
          <w:szCs w:val="18"/>
        </w:rPr>
      </w:pPr>
      <w:r w:rsidRPr="001929CB">
        <w:rPr>
          <w:sz w:val="18"/>
          <w:szCs w:val="18"/>
        </w:rPr>
        <w:t xml:space="preserve">Czy Zamawiający może </w:t>
      </w:r>
      <w:r w:rsidR="00E159AA" w:rsidRPr="001929CB">
        <w:rPr>
          <w:sz w:val="18"/>
          <w:szCs w:val="18"/>
        </w:rPr>
        <w:t>wskazać, jakie</w:t>
      </w:r>
      <w:r w:rsidRPr="001929CB">
        <w:rPr>
          <w:sz w:val="18"/>
          <w:szCs w:val="18"/>
        </w:rPr>
        <w:t xml:space="preserve"> jest zapotrzebowania n</w:t>
      </w:r>
      <w:r w:rsidR="007504B5">
        <w:rPr>
          <w:sz w:val="18"/>
          <w:szCs w:val="18"/>
        </w:rPr>
        <w:t>a Energię</w:t>
      </w:r>
      <w:r w:rsidR="001929CB">
        <w:rPr>
          <w:sz w:val="18"/>
          <w:szCs w:val="18"/>
        </w:rPr>
        <w:t xml:space="preserve"> końcową budynku(EK) </w:t>
      </w:r>
      <w:proofErr w:type="spellStart"/>
      <w:r w:rsidR="001929CB">
        <w:rPr>
          <w:sz w:val="18"/>
          <w:szCs w:val="18"/>
        </w:rPr>
        <w:t>A1</w:t>
      </w:r>
      <w:proofErr w:type="spellEnd"/>
      <w:r w:rsidRPr="001929CB">
        <w:rPr>
          <w:sz w:val="18"/>
          <w:szCs w:val="18"/>
        </w:rPr>
        <w:t xml:space="preserve"> i </w:t>
      </w:r>
      <w:proofErr w:type="spellStart"/>
      <w:r w:rsidRPr="001929CB">
        <w:rPr>
          <w:sz w:val="18"/>
          <w:szCs w:val="18"/>
        </w:rPr>
        <w:t>A2</w:t>
      </w:r>
      <w:proofErr w:type="spellEnd"/>
      <w:r w:rsidRPr="001929CB">
        <w:rPr>
          <w:sz w:val="18"/>
          <w:szCs w:val="18"/>
        </w:rPr>
        <w:t xml:space="preserve">? W związku z opisaną w </w:t>
      </w:r>
      <w:proofErr w:type="spellStart"/>
      <w:r w:rsidRPr="001929CB">
        <w:rPr>
          <w:sz w:val="18"/>
          <w:szCs w:val="18"/>
        </w:rPr>
        <w:t>SIWZ</w:t>
      </w:r>
      <w:proofErr w:type="spellEnd"/>
      <w:r w:rsidRPr="001929CB">
        <w:rPr>
          <w:sz w:val="18"/>
          <w:szCs w:val="18"/>
        </w:rPr>
        <w:t xml:space="preserve"> metodologią oceny współczynnika </w:t>
      </w:r>
      <w:proofErr w:type="spellStart"/>
      <w:r w:rsidRPr="001929CB">
        <w:rPr>
          <w:rStyle w:val="Bodytext2SmallCaps"/>
          <w:sz w:val="18"/>
          <w:szCs w:val="18"/>
        </w:rPr>
        <w:t>EP</w:t>
      </w:r>
      <w:r w:rsidRPr="001929CB">
        <w:rPr>
          <w:rStyle w:val="Bodytext2SmallCaps"/>
          <w:sz w:val="18"/>
          <w:szCs w:val="18"/>
          <w:vertAlign w:val="subscript"/>
        </w:rPr>
        <w:t>H+W</w:t>
      </w:r>
      <w:proofErr w:type="spellEnd"/>
      <w:r w:rsidRPr="001929CB">
        <w:rPr>
          <w:rStyle w:val="Bodytext2SmallCaps"/>
          <w:sz w:val="18"/>
          <w:szCs w:val="18"/>
        </w:rPr>
        <w:t xml:space="preserve"> w </w:t>
      </w:r>
      <w:r w:rsidRPr="001929CB">
        <w:rPr>
          <w:sz w:val="18"/>
          <w:szCs w:val="18"/>
        </w:rPr>
        <w:t xml:space="preserve">budynku opierającego się na pomiarze zużycia energii oraz gazu, czy zamawiający posiada obliczenia, z których </w:t>
      </w:r>
      <w:r w:rsidR="00E159AA" w:rsidRPr="001929CB">
        <w:rPr>
          <w:sz w:val="18"/>
          <w:szCs w:val="18"/>
        </w:rPr>
        <w:t>wynika, jakie</w:t>
      </w:r>
      <w:r w:rsidRPr="001929CB">
        <w:rPr>
          <w:sz w:val="18"/>
          <w:szCs w:val="18"/>
        </w:rPr>
        <w:t xml:space="preserve"> jest przewidywane zużycie ww. mediów dla pr</w:t>
      </w:r>
      <w:r w:rsidR="001929CB">
        <w:rPr>
          <w:sz w:val="18"/>
          <w:szCs w:val="18"/>
        </w:rPr>
        <w:t xml:space="preserve">ojektowanego współczynnika </w:t>
      </w:r>
      <w:proofErr w:type="spellStart"/>
      <w:r w:rsidR="001929CB">
        <w:rPr>
          <w:sz w:val="18"/>
          <w:szCs w:val="18"/>
        </w:rPr>
        <w:t>EP</w:t>
      </w:r>
      <w:r w:rsidR="001929CB">
        <w:rPr>
          <w:sz w:val="18"/>
          <w:szCs w:val="18"/>
          <w:vertAlign w:val="subscript"/>
        </w:rPr>
        <w:t>H+W</w:t>
      </w:r>
      <w:proofErr w:type="spellEnd"/>
      <w:r w:rsidRPr="001929CB">
        <w:rPr>
          <w:sz w:val="18"/>
          <w:szCs w:val="18"/>
        </w:rPr>
        <w:t>=</w:t>
      </w:r>
      <w:proofErr w:type="spellStart"/>
      <w:r w:rsidRPr="001929CB">
        <w:rPr>
          <w:sz w:val="18"/>
          <w:szCs w:val="18"/>
        </w:rPr>
        <w:t>60kWh</w:t>
      </w:r>
      <w:proofErr w:type="spellEnd"/>
      <w:r w:rsidRPr="001929CB">
        <w:rPr>
          <w:sz w:val="18"/>
          <w:szCs w:val="18"/>
        </w:rPr>
        <w:t>/</w:t>
      </w:r>
      <w:proofErr w:type="spellStart"/>
      <w:r w:rsidRPr="001929CB">
        <w:rPr>
          <w:sz w:val="18"/>
          <w:szCs w:val="18"/>
        </w:rPr>
        <w:t>m</w:t>
      </w:r>
      <w:r w:rsidRPr="001929CB">
        <w:rPr>
          <w:sz w:val="18"/>
          <w:szCs w:val="18"/>
          <w:vertAlign w:val="superscript"/>
        </w:rPr>
        <w:t>2</w:t>
      </w:r>
      <w:r w:rsidRPr="001929CB">
        <w:rPr>
          <w:sz w:val="18"/>
          <w:szCs w:val="18"/>
        </w:rPr>
        <w:t>rok</w:t>
      </w:r>
      <w:proofErr w:type="spellEnd"/>
      <w:r w:rsidRPr="001929CB">
        <w:rPr>
          <w:sz w:val="18"/>
          <w:szCs w:val="18"/>
        </w:rPr>
        <w:t>?</w:t>
      </w:r>
    </w:p>
    <w:p w14:paraId="5F8EE1C0" w14:textId="3F0B6311" w:rsidR="006E0742" w:rsidRPr="001929CB" w:rsidRDefault="006E0742" w:rsidP="00083A11">
      <w:pPr>
        <w:widowControl w:val="0"/>
        <w:spacing w:after="0" w:line="230" w:lineRule="exact"/>
        <w:ind w:right="360"/>
        <w:jc w:val="both"/>
        <w:rPr>
          <w:sz w:val="18"/>
          <w:szCs w:val="18"/>
        </w:rPr>
      </w:pPr>
    </w:p>
    <w:p w14:paraId="0DBD83C7" w14:textId="77777777" w:rsidR="00710B9B" w:rsidRPr="00710B9B" w:rsidRDefault="00710B9B" w:rsidP="00710B9B">
      <w:pPr>
        <w:widowControl w:val="0"/>
        <w:numPr>
          <w:ilvl w:val="0"/>
          <w:numId w:val="47"/>
        </w:numPr>
        <w:spacing w:after="218" w:line="240" w:lineRule="exact"/>
        <w:ind w:left="280" w:right="360" w:hanging="280"/>
        <w:jc w:val="both"/>
        <w:rPr>
          <w:sz w:val="18"/>
          <w:szCs w:val="18"/>
        </w:rPr>
      </w:pPr>
      <w:r w:rsidRPr="00710B9B">
        <w:rPr>
          <w:sz w:val="18"/>
          <w:szCs w:val="18"/>
        </w:rPr>
        <w:t xml:space="preserve">Czy Zamawiający potwierdza, że załączona do dokumentacji projektowej charakterystyka energetyczna dotyczy budynków </w:t>
      </w:r>
      <w:proofErr w:type="spellStart"/>
      <w:r w:rsidRPr="00710B9B">
        <w:rPr>
          <w:sz w:val="18"/>
          <w:szCs w:val="18"/>
        </w:rPr>
        <w:t>A1</w:t>
      </w:r>
      <w:proofErr w:type="spellEnd"/>
      <w:r w:rsidRPr="00710B9B">
        <w:rPr>
          <w:sz w:val="18"/>
          <w:szCs w:val="18"/>
        </w:rPr>
        <w:t xml:space="preserve">, </w:t>
      </w:r>
      <w:proofErr w:type="spellStart"/>
      <w:r w:rsidRPr="00710B9B">
        <w:rPr>
          <w:sz w:val="18"/>
          <w:szCs w:val="18"/>
        </w:rPr>
        <w:t>A2</w:t>
      </w:r>
      <w:proofErr w:type="spellEnd"/>
      <w:r w:rsidRPr="00710B9B">
        <w:rPr>
          <w:sz w:val="18"/>
          <w:szCs w:val="18"/>
        </w:rPr>
        <w:t xml:space="preserve"> i </w:t>
      </w:r>
      <w:proofErr w:type="spellStart"/>
      <w:r w:rsidRPr="00710B9B">
        <w:rPr>
          <w:sz w:val="18"/>
          <w:szCs w:val="18"/>
        </w:rPr>
        <w:t>B2</w:t>
      </w:r>
      <w:proofErr w:type="spellEnd"/>
      <w:r w:rsidRPr="00710B9B">
        <w:rPr>
          <w:sz w:val="18"/>
          <w:szCs w:val="18"/>
        </w:rPr>
        <w:t xml:space="preserve"> jest poprawna?</w:t>
      </w:r>
    </w:p>
    <w:p w14:paraId="3B0B6CAA" w14:textId="2BA345BC" w:rsidR="00710B9B" w:rsidRPr="00710B9B" w:rsidRDefault="00710B9B" w:rsidP="00981331">
      <w:pPr>
        <w:spacing w:after="417"/>
        <w:ind w:left="280"/>
        <w:jc w:val="both"/>
        <w:rPr>
          <w:sz w:val="18"/>
          <w:szCs w:val="18"/>
        </w:rPr>
      </w:pPr>
      <w:r w:rsidRPr="00710B9B">
        <w:rPr>
          <w:sz w:val="18"/>
          <w:szCs w:val="18"/>
        </w:rPr>
        <w:t xml:space="preserve">Obliczeniowy współczynnik </w:t>
      </w:r>
      <w:proofErr w:type="spellStart"/>
      <w:r w:rsidRPr="00710B9B">
        <w:rPr>
          <w:sz w:val="18"/>
          <w:szCs w:val="18"/>
        </w:rPr>
        <w:t>EP</w:t>
      </w:r>
      <w:r w:rsidRPr="00710B9B">
        <w:rPr>
          <w:sz w:val="18"/>
          <w:szCs w:val="18"/>
          <w:vertAlign w:val="subscript"/>
        </w:rPr>
        <w:t>H</w:t>
      </w:r>
      <w:r w:rsidR="007504B5">
        <w:rPr>
          <w:sz w:val="18"/>
          <w:szCs w:val="18"/>
        </w:rPr>
        <w:t>+</w:t>
      </w:r>
      <w:r w:rsidRPr="00710B9B">
        <w:rPr>
          <w:sz w:val="18"/>
          <w:szCs w:val="18"/>
        </w:rPr>
        <w:t>w</w:t>
      </w:r>
      <w:proofErr w:type="spellEnd"/>
      <w:r w:rsidRPr="00710B9B">
        <w:rPr>
          <w:sz w:val="18"/>
          <w:szCs w:val="18"/>
        </w:rPr>
        <w:t xml:space="preserve"> na podstawie charakterystyki energetycznej wynosi:</w:t>
      </w:r>
    </w:p>
    <w:tbl>
      <w:tblPr>
        <w:tblOverlap w:val="never"/>
        <w:tblW w:w="7655" w:type="dxa"/>
        <w:jc w:val="center"/>
        <w:tblLayout w:type="fixed"/>
        <w:tblCellMar>
          <w:left w:w="10" w:type="dxa"/>
          <w:right w:w="10" w:type="dxa"/>
        </w:tblCellMar>
        <w:tblLook w:val="04A0" w:firstRow="1" w:lastRow="0" w:firstColumn="1" w:lastColumn="0" w:noHBand="0" w:noVBand="1"/>
      </w:tblPr>
      <w:tblGrid>
        <w:gridCol w:w="5491"/>
        <w:gridCol w:w="2164"/>
      </w:tblGrid>
      <w:tr w:rsidR="00710B9B" w:rsidRPr="00710B9B" w14:paraId="18209287" w14:textId="77777777" w:rsidTr="007A2D95">
        <w:trPr>
          <w:trHeight w:hRule="exact" w:val="346"/>
          <w:jc w:val="center"/>
        </w:trPr>
        <w:tc>
          <w:tcPr>
            <w:tcW w:w="5491" w:type="dxa"/>
            <w:tcBorders>
              <w:top w:val="single" w:sz="4" w:space="0" w:color="auto"/>
              <w:left w:val="nil"/>
              <w:bottom w:val="nil"/>
              <w:right w:val="nil"/>
            </w:tcBorders>
            <w:shd w:val="clear" w:color="auto" w:fill="FFFFFF"/>
            <w:vAlign w:val="bottom"/>
            <w:hideMark/>
          </w:tcPr>
          <w:p w14:paraId="40547B5E" w14:textId="77777777" w:rsidR="00710B9B" w:rsidRPr="00710B9B" w:rsidRDefault="00710B9B" w:rsidP="00710B9B">
            <w:pPr>
              <w:framePr w:w="7171" w:wrap="notBeside" w:vAnchor="text" w:hAnchor="text" w:xAlign="center" w:y="1"/>
              <w:spacing w:line="178" w:lineRule="exact"/>
              <w:rPr>
                <w:sz w:val="18"/>
                <w:szCs w:val="18"/>
              </w:rPr>
            </w:pPr>
            <w:r w:rsidRPr="00710B9B">
              <w:rPr>
                <w:rFonts w:eastAsia="Arial"/>
                <w:smallCaps/>
                <w:color w:val="000000"/>
                <w:w w:val="90"/>
                <w:sz w:val="18"/>
                <w:szCs w:val="18"/>
                <w:lang w:eastAsia="pl-PL" w:bidi="pl-PL"/>
              </w:rPr>
              <w:t xml:space="preserve">Roczne zapotrzebowanie pierwotnej końcowej do celów ogrzewania i wentylacji </w:t>
            </w:r>
            <w:proofErr w:type="spellStart"/>
            <w:r w:rsidRPr="00710B9B">
              <w:rPr>
                <w:rFonts w:eastAsia="Arial"/>
                <w:smallCaps/>
                <w:color w:val="000000"/>
                <w:w w:val="90"/>
                <w:sz w:val="18"/>
                <w:szCs w:val="18"/>
                <w:lang w:eastAsia="pl-PL" w:bidi="pl-PL"/>
              </w:rPr>
              <w:t>Q</w:t>
            </w:r>
            <w:r w:rsidRPr="00710B9B">
              <w:rPr>
                <w:rFonts w:eastAsia="Arial"/>
                <w:smallCaps/>
                <w:color w:val="000000"/>
                <w:w w:val="90"/>
                <w:sz w:val="18"/>
                <w:szCs w:val="18"/>
                <w:vertAlign w:val="subscript"/>
                <w:lang w:eastAsia="pl-PL" w:bidi="pl-PL"/>
              </w:rPr>
              <w:t>p</w:t>
            </w:r>
            <w:proofErr w:type="gramStart"/>
            <w:r w:rsidRPr="00710B9B">
              <w:rPr>
                <w:rFonts w:eastAsia="Arial"/>
                <w:smallCaps/>
                <w:color w:val="000000"/>
                <w:w w:val="90"/>
                <w:sz w:val="18"/>
                <w:szCs w:val="18"/>
                <w:lang w:eastAsia="pl-PL" w:bidi="pl-PL"/>
              </w:rPr>
              <w:t>,h</w:t>
            </w:r>
            <w:proofErr w:type="spellEnd"/>
            <w:proofErr w:type="gramEnd"/>
          </w:p>
        </w:tc>
        <w:tc>
          <w:tcPr>
            <w:tcW w:w="2164" w:type="dxa"/>
            <w:tcBorders>
              <w:top w:val="single" w:sz="4" w:space="0" w:color="auto"/>
              <w:left w:val="single" w:sz="4" w:space="0" w:color="auto"/>
              <w:bottom w:val="nil"/>
              <w:right w:val="single" w:sz="4" w:space="0" w:color="auto"/>
            </w:tcBorders>
            <w:shd w:val="clear" w:color="auto" w:fill="FFFFFF"/>
            <w:vAlign w:val="bottom"/>
            <w:hideMark/>
          </w:tcPr>
          <w:p w14:paraId="040D952D" w14:textId="77777777" w:rsidR="00710B9B" w:rsidRPr="00710B9B" w:rsidRDefault="00710B9B" w:rsidP="00710B9B">
            <w:pPr>
              <w:framePr w:w="7171" w:wrap="notBeside" w:vAnchor="text" w:hAnchor="text" w:xAlign="center" w:y="1"/>
              <w:spacing w:line="178" w:lineRule="exact"/>
              <w:ind w:left="320"/>
              <w:rPr>
                <w:sz w:val="18"/>
                <w:szCs w:val="18"/>
              </w:rPr>
            </w:pPr>
            <w:r w:rsidRPr="00710B9B">
              <w:rPr>
                <w:rFonts w:eastAsia="Arial"/>
                <w:smallCaps/>
                <w:color w:val="000000"/>
                <w:w w:val="90"/>
                <w:sz w:val="18"/>
                <w:szCs w:val="18"/>
                <w:lang w:eastAsia="pl-PL" w:bidi="pl-PL"/>
              </w:rPr>
              <w:t xml:space="preserve">240 870 </w:t>
            </w:r>
            <w:r w:rsidRPr="00710B9B">
              <w:rPr>
                <w:rFonts w:eastAsia="Arial"/>
                <w:smallCaps/>
                <w:color w:val="000000"/>
                <w:w w:val="90"/>
                <w:sz w:val="18"/>
                <w:szCs w:val="18"/>
                <w:lang w:val="en-US" w:eastAsia="pl-PL" w:bidi="en-US"/>
              </w:rPr>
              <w:t>kWh/</w:t>
            </w:r>
            <w:r w:rsidRPr="00710B9B">
              <w:rPr>
                <w:rFonts w:eastAsia="Arial"/>
                <w:smallCaps/>
                <w:color w:val="000000"/>
                <w:w w:val="90"/>
                <w:sz w:val="18"/>
                <w:szCs w:val="18"/>
                <w:lang w:eastAsia="pl-PL" w:bidi="pl-PL"/>
              </w:rPr>
              <w:t>rok</w:t>
            </w:r>
          </w:p>
        </w:tc>
      </w:tr>
      <w:tr w:rsidR="00710B9B" w:rsidRPr="00710B9B" w14:paraId="1C3CB0EA" w14:textId="77777777" w:rsidTr="007A2D95">
        <w:trPr>
          <w:trHeight w:hRule="exact" w:val="369"/>
          <w:jc w:val="center"/>
        </w:trPr>
        <w:tc>
          <w:tcPr>
            <w:tcW w:w="5491" w:type="dxa"/>
            <w:shd w:val="clear" w:color="auto" w:fill="FFFFFF"/>
            <w:hideMark/>
          </w:tcPr>
          <w:p w14:paraId="34A1FAD8" w14:textId="77777777" w:rsidR="00710B9B" w:rsidRPr="00710B9B" w:rsidRDefault="00710B9B" w:rsidP="00710B9B">
            <w:pPr>
              <w:framePr w:w="7171" w:wrap="notBeside" w:vAnchor="text" w:hAnchor="text" w:xAlign="center" w:y="1"/>
              <w:spacing w:line="178" w:lineRule="exact"/>
              <w:rPr>
                <w:sz w:val="18"/>
                <w:szCs w:val="18"/>
              </w:rPr>
            </w:pPr>
            <w:r w:rsidRPr="00710B9B">
              <w:rPr>
                <w:rFonts w:eastAsia="Arial"/>
                <w:smallCaps/>
                <w:color w:val="000000"/>
                <w:w w:val="90"/>
                <w:sz w:val="18"/>
                <w:szCs w:val="18"/>
                <w:lang w:eastAsia="pl-PL" w:bidi="pl-PL"/>
              </w:rPr>
              <w:t xml:space="preserve">Roczne zapotrzebowanie energii pierwotnej do przygotowania cieplej wody użył </w:t>
            </w:r>
            <w:r w:rsidRPr="00710B9B">
              <w:rPr>
                <w:rFonts w:eastAsia="Arial"/>
                <w:smallCaps/>
                <w:color w:val="000000"/>
                <w:w w:val="90"/>
                <w:sz w:val="18"/>
                <w:szCs w:val="18"/>
                <w:lang w:eastAsia="pl-PL" w:bidi="en-US"/>
              </w:rPr>
              <w:t xml:space="preserve">Q. </w:t>
            </w:r>
            <w:proofErr w:type="gramStart"/>
            <w:r w:rsidRPr="00710B9B">
              <w:rPr>
                <w:rFonts w:eastAsia="Arial"/>
                <w:smallCaps/>
                <w:color w:val="000000"/>
                <w:w w:val="90"/>
                <w:sz w:val="18"/>
                <w:szCs w:val="18"/>
                <w:vertAlign w:val="subscript"/>
                <w:lang w:eastAsia="pl-PL" w:bidi="pl-PL"/>
              </w:rPr>
              <w:t>w</w:t>
            </w:r>
            <w:proofErr w:type="gramEnd"/>
          </w:p>
        </w:tc>
        <w:tc>
          <w:tcPr>
            <w:tcW w:w="2164" w:type="dxa"/>
            <w:tcBorders>
              <w:top w:val="single" w:sz="4" w:space="0" w:color="auto"/>
              <w:left w:val="single" w:sz="4" w:space="0" w:color="auto"/>
              <w:bottom w:val="nil"/>
              <w:right w:val="single" w:sz="4" w:space="0" w:color="auto"/>
            </w:tcBorders>
            <w:shd w:val="clear" w:color="auto" w:fill="FFFFFF"/>
            <w:hideMark/>
          </w:tcPr>
          <w:p w14:paraId="4520F3FB" w14:textId="77777777" w:rsidR="00710B9B" w:rsidRPr="00710B9B" w:rsidRDefault="00710B9B" w:rsidP="00710B9B">
            <w:pPr>
              <w:framePr w:w="7171" w:wrap="notBeside" w:vAnchor="text" w:hAnchor="text" w:xAlign="center" w:y="1"/>
              <w:spacing w:line="178" w:lineRule="exact"/>
              <w:ind w:left="320"/>
              <w:rPr>
                <w:sz w:val="18"/>
                <w:szCs w:val="18"/>
              </w:rPr>
            </w:pPr>
            <w:r w:rsidRPr="00710B9B">
              <w:rPr>
                <w:rFonts w:eastAsia="Arial"/>
                <w:smallCaps/>
                <w:color w:val="000000"/>
                <w:w w:val="90"/>
                <w:sz w:val="18"/>
                <w:szCs w:val="18"/>
                <w:lang w:eastAsia="pl-PL" w:bidi="pl-PL"/>
              </w:rPr>
              <w:t xml:space="preserve">82 876 </w:t>
            </w:r>
            <w:r w:rsidRPr="00710B9B">
              <w:rPr>
                <w:rFonts w:eastAsia="Arial"/>
                <w:smallCaps/>
                <w:color w:val="000000"/>
                <w:w w:val="90"/>
                <w:sz w:val="18"/>
                <w:szCs w:val="18"/>
                <w:lang w:val="en-US" w:eastAsia="pl-PL" w:bidi="en-US"/>
              </w:rPr>
              <w:t>kWh/</w:t>
            </w:r>
            <w:r w:rsidRPr="00710B9B">
              <w:rPr>
                <w:rFonts w:eastAsia="Arial"/>
                <w:smallCaps/>
                <w:color w:val="000000"/>
                <w:w w:val="90"/>
                <w:sz w:val="18"/>
                <w:szCs w:val="18"/>
                <w:lang w:eastAsia="pl-PL" w:bidi="pl-PL"/>
              </w:rPr>
              <w:t>rok</w:t>
            </w:r>
          </w:p>
        </w:tc>
      </w:tr>
      <w:tr w:rsidR="00710B9B" w:rsidRPr="00710B9B" w14:paraId="7D98CE3B" w14:textId="77777777" w:rsidTr="007A2D95">
        <w:trPr>
          <w:trHeight w:hRule="exact" w:val="278"/>
          <w:jc w:val="center"/>
        </w:trPr>
        <w:tc>
          <w:tcPr>
            <w:tcW w:w="5491" w:type="dxa"/>
            <w:shd w:val="clear" w:color="auto" w:fill="FFFFFF"/>
            <w:hideMark/>
          </w:tcPr>
          <w:p w14:paraId="5F5BB47B" w14:textId="77777777" w:rsidR="00710B9B" w:rsidRPr="00710B9B" w:rsidRDefault="00710B9B" w:rsidP="00710B9B">
            <w:pPr>
              <w:framePr w:w="7171" w:wrap="notBeside" w:vAnchor="text" w:hAnchor="text" w:xAlign="center" w:y="1"/>
              <w:spacing w:line="178" w:lineRule="exact"/>
              <w:rPr>
                <w:sz w:val="18"/>
                <w:szCs w:val="18"/>
              </w:rPr>
            </w:pPr>
            <w:r w:rsidRPr="00710B9B">
              <w:rPr>
                <w:rFonts w:eastAsia="Arial"/>
                <w:smallCaps/>
                <w:color w:val="000000"/>
                <w:w w:val="90"/>
                <w:sz w:val="18"/>
                <w:szCs w:val="18"/>
                <w:lang w:eastAsia="pl-PL" w:bidi="pl-PL"/>
              </w:rPr>
              <w:t xml:space="preserve">Roczne zapotrzebowanie energii pierwotnej do celów chłodzenia </w:t>
            </w:r>
            <w:proofErr w:type="spellStart"/>
            <w:r w:rsidRPr="00710B9B">
              <w:rPr>
                <w:rFonts w:eastAsia="Arial"/>
                <w:smallCaps/>
                <w:color w:val="000000"/>
                <w:w w:val="90"/>
                <w:sz w:val="18"/>
                <w:szCs w:val="18"/>
                <w:lang w:eastAsia="pl-PL" w:bidi="pl-PL"/>
              </w:rPr>
              <w:t>Q</w:t>
            </w:r>
            <w:r w:rsidRPr="00710B9B">
              <w:rPr>
                <w:rFonts w:eastAsia="Arial"/>
                <w:smallCaps/>
                <w:color w:val="000000"/>
                <w:w w:val="90"/>
                <w:sz w:val="18"/>
                <w:szCs w:val="18"/>
                <w:vertAlign w:val="subscript"/>
                <w:lang w:eastAsia="pl-PL" w:bidi="pl-PL"/>
              </w:rPr>
              <w:t>P</w:t>
            </w:r>
            <w:r w:rsidRPr="00710B9B">
              <w:rPr>
                <w:rFonts w:eastAsia="Arial"/>
                <w:smallCaps/>
                <w:color w:val="000000"/>
                <w:w w:val="90"/>
                <w:sz w:val="18"/>
                <w:szCs w:val="18"/>
                <w:lang w:eastAsia="pl-PL" w:bidi="pl-PL"/>
              </w:rPr>
              <w:t>c</w:t>
            </w:r>
            <w:proofErr w:type="spellEnd"/>
          </w:p>
        </w:tc>
        <w:tc>
          <w:tcPr>
            <w:tcW w:w="2164" w:type="dxa"/>
            <w:tcBorders>
              <w:top w:val="single" w:sz="4" w:space="0" w:color="auto"/>
              <w:left w:val="single" w:sz="4" w:space="0" w:color="auto"/>
              <w:bottom w:val="nil"/>
              <w:right w:val="single" w:sz="4" w:space="0" w:color="auto"/>
            </w:tcBorders>
            <w:shd w:val="clear" w:color="auto" w:fill="FFFFFF"/>
            <w:hideMark/>
          </w:tcPr>
          <w:p w14:paraId="5C27CAB8" w14:textId="77777777" w:rsidR="00710B9B" w:rsidRPr="00710B9B" w:rsidRDefault="00710B9B" w:rsidP="00710B9B">
            <w:pPr>
              <w:framePr w:w="7171" w:wrap="notBeside" w:vAnchor="text" w:hAnchor="text" w:xAlign="center" w:y="1"/>
              <w:spacing w:line="178" w:lineRule="exact"/>
              <w:ind w:left="320"/>
              <w:rPr>
                <w:sz w:val="18"/>
                <w:szCs w:val="18"/>
              </w:rPr>
            </w:pPr>
            <w:r w:rsidRPr="00710B9B">
              <w:rPr>
                <w:rFonts w:eastAsia="Arial"/>
                <w:smallCaps/>
                <w:color w:val="000000"/>
                <w:w w:val="90"/>
                <w:sz w:val="18"/>
                <w:szCs w:val="18"/>
                <w:lang w:eastAsia="pl-PL" w:bidi="pl-PL"/>
              </w:rPr>
              <w:t>53 567 kWh/rok</w:t>
            </w:r>
          </w:p>
        </w:tc>
      </w:tr>
      <w:tr w:rsidR="00710B9B" w:rsidRPr="00710B9B" w14:paraId="26151BCE" w14:textId="77777777" w:rsidTr="007A2D95">
        <w:trPr>
          <w:trHeight w:hRule="exact" w:val="365"/>
          <w:jc w:val="center"/>
        </w:trPr>
        <w:tc>
          <w:tcPr>
            <w:tcW w:w="5491" w:type="dxa"/>
            <w:tcBorders>
              <w:top w:val="nil"/>
              <w:left w:val="nil"/>
              <w:bottom w:val="single" w:sz="4" w:space="0" w:color="auto"/>
              <w:right w:val="nil"/>
            </w:tcBorders>
            <w:shd w:val="clear" w:color="auto" w:fill="FFFFFF"/>
            <w:hideMark/>
          </w:tcPr>
          <w:p w14:paraId="6A2CA205" w14:textId="77777777" w:rsidR="00710B9B" w:rsidRPr="00710B9B" w:rsidRDefault="00710B9B" w:rsidP="00710B9B">
            <w:pPr>
              <w:framePr w:w="7171" w:wrap="notBeside" w:vAnchor="text" w:hAnchor="text" w:xAlign="center" w:y="1"/>
              <w:spacing w:line="178" w:lineRule="exact"/>
              <w:rPr>
                <w:sz w:val="18"/>
                <w:szCs w:val="18"/>
              </w:rPr>
            </w:pPr>
            <w:r w:rsidRPr="00710B9B">
              <w:rPr>
                <w:rFonts w:eastAsia="Arial"/>
                <w:smallCaps/>
                <w:color w:val="000000"/>
                <w:w w:val="90"/>
                <w:sz w:val="18"/>
                <w:szCs w:val="18"/>
                <w:lang w:eastAsia="pl-PL" w:bidi="pl-PL"/>
              </w:rPr>
              <w:t xml:space="preserve">Roczne zapotrzebowanie energii pierwotnej na oświetlenie wbudowane </w:t>
            </w:r>
            <w:proofErr w:type="spellStart"/>
            <w:r w:rsidRPr="00710B9B">
              <w:rPr>
                <w:rFonts w:eastAsia="Arial"/>
                <w:smallCaps/>
                <w:color w:val="000000"/>
                <w:w w:val="90"/>
                <w:sz w:val="18"/>
                <w:szCs w:val="18"/>
                <w:lang w:eastAsia="pl-PL" w:bidi="pl-PL"/>
              </w:rPr>
              <w:t>Q</w:t>
            </w:r>
            <w:r w:rsidRPr="00710B9B">
              <w:rPr>
                <w:rFonts w:eastAsia="Arial"/>
                <w:smallCaps/>
                <w:color w:val="000000"/>
                <w:w w:val="90"/>
                <w:sz w:val="18"/>
                <w:szCs w:val="18"/>
                <w:vertAlign w:val="subscript"/>
                <w:lang w:eastAsia="pl-PL" w:bidi="pl-PL"/>
              </w:rPr>
              <w:t>p</w:t>
            </w:r>
            <w:r w:rsidRPr="00710B9B">
              <w:rPr>
                <w:rFonts w:eastAsia="Arial"/>
                <w:smallCaps/>
                <w:color w:val="000000"/>
                <w:w w:val="90"/>
                <w:sz w:val="18"/>
                <w:szCs w:val="18"/>
                <w:lang w:eastAsia="pl-PL" w:bidi="pl-PL"/>
              </w:rPr>
              <w:t>l</w:t>
            </w:r>
            <w:proofErr w:type="spellEnd"/>
          </w:p>
        </w:tc>
        <w:tc>
          <w:tcPr>
            <w:tcW w:w="2164" w:type="dxa"/>
            <w:tcBorders>
              <w:top w:val="single" w:sz="4" w:space="0" w:color="auto"/>
              <w:left w:val="single" w:sz="4" w:space="0" w:color="auto"/>
              <w:bottom w:val="single" w:sz="4" w:space="0" w:color="auto"/>
              <w:right w:val="single" w:sz="4" w:space="0" w:color="auto"/>
            </w:tcBorders>
            <w:shd w:val="clear" w:color="auto" w:fill="FFFFFF"/>
            <w:hideMark/>
          </w:tcPr>
          <w:p w14:paraId="4D508BEF" w14:textId="77777777" w:rsidR="00710B9B" w:rsidRPr="00710B9B" w:rsidRDefault="00710B9B" w:rsidP="00710B9B">
            <w:pPr>
              <w:framePr w:w="7171" w:wrap="notBeside" w:vAnchor="text" w:hAnchor="text" w:xAlign="center" w:y="1"/>
              <w:spacing w:line="178" w:lineRule="exact"/>
              <w:ind w:left="320"/>
              <w:rPr>
                <w:sz w:val="18"/>
                <w:szCs w:val="18"/>
              </w:rPr>
            </w:pPr>
            <w:r w:rsidRPr="00710B9B">
              <w:rPr>
                <w:rFonts w:eastAsia="Arial"/>
                <w:smallCaps/>
                <w:color w:val="000000"/>
                <w:w w:val="90"/>
                <w:sz w:val="18"/>
                <w:szCs w:val="18"/>
                <w:lang w:eastAsia="pl-PL" w:bidi="pl-PL"/>
              </w:rPr>
              <w:t>216 315 kWh/rok</w:t>
            </w:r>
          </w:p>
        </w:tc>
      </w:tr>
    </w:tbl>
    <w:p w14:paraId="12D8685C" w14:textId="77777777" w:rsidR="00710B9B" w:rsidRPr="00710B9B" w:rsidRDefault="00710B9B" w:rsidP="00710B9B">
      <w:pPr>
        <w:framePr w:w="7171" w:wrap="notBeside" w:vAnchor="text" w:hAnchor="text" w:xAlign="center" w:y="1"/>
        <w:widowControl w:val="0"/>
        <w:spacing w:after="0" w:line="240" w:lineRule="exact"/>
        <w:jc w:val="both"/>
        <w:rPr>
          <w:rFonts w:eastAsia="Arial"/>
          <w:sz w:val="18"/>
          <w:szCs w:val="18"/>
          <w:lang w:eastAsia="pl-PL" w:bidi="pl-PL"/>
        </w:rPr>
      </w:pPr>
      <w:r w:rsidRPr="00710B9B">
        <w:rPr>
          <w:rFonts w:eastAsia="Arial"/>
          <w:sz w:val="18"/>
          <w:szCs w:val="18"/>
          <w:lang w:eastAsia="pl-PL"/>
        </w:rPr>
        <w:t>240.870+82.876=</w:t>
      </w:r>
      <w:proofErr w:type="spellStart"/>
      <w:r w:rsidRPr="00710B9B">
        <w:rPr>
          <w:rFonts w:eastAsia="Arial"/>
          <w:sz w:val="18"/>
          <w:szCs w:val="18"/>
          <w:lang w:eastAsia="pl-PL"/>
        </w:rPr>
        <w:t>323.746</w:t>
      </w:r>
      <w:proofErr w:type="gramStart"/>
      <w:r w:rsidRPr="00710B9B">
        <w:rPr>
          <w:rFonts w:eastAsia="Arial"/>
          <w:sz w:val="18"/>
          <w:szCs w:val="18"/>
          <w:lang w:eastAsia="pl-PL"/>
        </w:rPr>
        <w:t>kWh</w:t>
      </w:r>
      <w:proofErr w:type="spellEnd"/>
      <w:proofErr w:type="gramEnd"/>
      <w:r w:rsidRPr="00710B9B">
        <w:rPr>
          <w:rFonts w:eastAsia="Arial"/>
          <w:sz w:val="18"/>
          <w:szCs w:val="18"/>
          <w:lang w:eastAsia="pl-PL"/>
        </w:rPr>
        <w:t xml:space="preserve">/rok przy założeniu że powierzchnia obiektów wynosi łącznie maksymalnie (w tym pomieszczenia nieużytkowe poddaszy!): </w:t>
      </w:r>
      <w:proofErr w:type="spellStart"/>
      <w:r w:rsidRPr="00710B9B">
        <w:rPr>
          <w:rFonts w:eastAsia="Arial"/>
          <w:sz w:val="18"/>
          <w:szCs w:val="18"/>
          <w:lang w:eastAsia="pl-PL"/>
        </w:rPr>
        <w:t>4932,16</w:t>
      </w:r>
      <w:proofErr w:type="gramStart"/>
      <w:r w:rsidRPr="00710B9B">
        <w:rPr>
          <w:rFonts w:eastAsia="Arial"/>
          <w:sz w:val="18"/>
          <w:szCs w:val="18"/>
          <w:lang w:eastAsia="pl-PL"/>
        </w:rPr>
        <w:t>m</w:t>
      </w:r>
      <w:proofErr w:type="gramEnd"/>
      <w:r w:rsidRPr="00710B9B">
        <w:rPr>
          <w:rFonts w:eastAsia="Arial"/>
          <w:sz w:val="18"/>
          <w:szCs w:val="18"/>
          <w:lang w:eastAsia="pl-PL"/>
        </w:rPr>
        <w:t>2</w:t>
      </w:r>
      <w:proofErr w:type="spellEnd"/>
      <w:r w:rsidRPr="00710B9B">
        <w:rPr>
          <w:rFonts w:eastAsia="Arial"/>
          <w:sz w:val="18"/>
          <w:szCs w:val="18"/>
          <w:lang w:eastAsia="pl-PL"/>
        </w:rPr>
        <w:t xml:space="preserve"> </w:t>
      </w:r>
      <w:proofErr w:type="spellStart"/>
      <w:r w:rsidRPr="00710B9B">
        <w:rPr>
          <w:rFonts w:eastAsia="Arial"/>
          <w:sz w:val="18"/>
          <w:szCs w:val="18"/>
          <w:lang w:eastAsia="pl-PL"/>
        </w:rPr>
        <w:t>EPHW</w:t>
      </w:r>
      <w:proofErr w:type="spellEnd"/>
      <w:r w:rsidRPr="00710B9B">
        <w:rPr>
          <w:rFonts w:eastAsia="Arial"/>
          <w:sz w:val="18"/>
          <w:szCs w:val="18"/>
          <w:lang w:eastAsia="pl-PL"/>
        </w:rPr>
        <w:t>/ =65,63&gt;60[kWh/</w:t>
      </w:r>
      <w:proofErr w:type="spellStart"/>
      <w:r w:rsidRPr="00710B9B">
        <w:rPr>
          <w:rFonts w:eastAsia="Arial"/>
          <w:sz w:val="18"/>
          <w:szCs w:val="18"/>
          <w:lang w:eastAsia="pl-PL"/>
        </w:rPr>
        <w:t>m2rok</w:t>
      </w:r>
      <w:proofErr w:type="spellEnd"/>
      <w:r w:rsidRPr="00710B9B">
        <w:rPr>
          <w:rFonts w:eastAsia="Arial"/>
          <w:sz w:val="18"/>
          <w:szCs w:val="18"/>
          <w:lang w:eastAsia="pl-PL"/>
        </w:rPr>
        <w:t>] !</w:t>
      </w:r>
    </w:p>
    <w:p w14:paraId="13283F95" w14:textId="77777777" w:rsidR="00710B9B" w:rsidRPr="00710B9B" w:rsidRDefault="00710B9B" w:rsidP="00710B9B">
      <w:pPr>
        <w:framePr w:w="7171" w:wrap="notBeside" w:vAnchor="text" w:hAnchor="text" w:xAlign="center" w:y="1"/>
        <w:rPr>
          <w:sz w:val="18"/>
          <w:szCs w:val="18"/>
        </w:rPr>
      </w:pPr>
    </w:p>
    <w:p w14:paraId="0A1BE66A" w14:textId="083FFB0F" w:rsidR="00710B9B" w:rsidRPr="00710B9B" w:rsidRDefault="00710B9B" w:rsidP="00710B9B">
      <w:pPr>
        <w:spacing w:after="176" w:line="245" w:lineRule="exact"/>
        <w:ind w:left="440" w:right="200"/>
        <w:jc w:val="both"/>
        <w:rPr>
          <w:sz w:val="18"/>
          <w:szCs w:val="18"/>
        </w:rPr>
      </w:pPr>
      <w:r w:rsidRPr="00710B9B">
        <w:rPr>
          <w:sz w:val="18"/>
          <w:szCs w:val="18"/>
        </w:rPr>
        <w:t xml:space="preserve">W związku z powyższym prosimy o udostępnienie przez Zamawiającego projektowanej charakterystyki energetycznej dla budynku </w:t>
      </w:r>
      <w:proofErr w:type="spellStart"/>
      <w:r w:rsidRPr="00710B9B">
        <w:rPr>
          <w:sz w:val="18"/>
          <w:szCs w:val="18"/>
        </w:rPr>
        <w:t>A1</w:t>
      </w:r>
      <w:proofErr w:type="spellEnd"/>
      <w:r w:rsidRPr="00710B9B">
        <w:rPr>
          <w:sz w:val="18"/>
          <w:szCs w:val="18"/>
        </w:rPr>
        <w:t xml:space="preserve"> i </w:t>
      </w:r>
      <w:proofErr w:type="spellStart"/>
      <w:r w:rsidRPr="00710B9B">
        <w:rPr>
          <w:sz w:val="18"/>
          <w:szCs w:val="18"/>
        </w:rPr>
        <w:t>A2</w:t>
      </w:r>
      <w:proofErr w:type="spellEnd"/>
      <w:r w:rsidRPr="00710B9B">
        <w:rPr>
          <w:sz w:val="18"/>
          <w:szCs w:val="18"/>
        </w:rPr>
        <w:t xml:space="preserve"> (oddzielnie-a nie jak ma to miejsce w dokumentacji dla łącznie 3 budynków </w:t>
      </w:r>
      <w:proofErr w:type="spellStart"/>
      <w:r w:rsidRPr="00710B9B">
        <w:rPr>
          <w:sz w:val="18"/>
          <w:szCs w:val="18"/>
        </w:rPr>
        <w:t>A1</w:t>
      </w:r>
      <w:proofErr w:type="spellEnd"/>
      <w:r w:rsidRPr="00710B9B">
        <w:rPr>
          <w:sz w:val="18"/>
          <w:szCs w:val="18"/>
        </w:rPr>
        <w:t xml:space="preserve">, </w:t>
      </w:r>
      <w:proofErr w:type="spellStart"/>
      <w:r w:rsidRPr="00710B9B">
        <w:rPr>
          <w:sz w:val="18"/>
          <w:szCs w:val="18"/>
        </w:rPr>
        <w:t>A2</w:t>
      </w:r>
      <w:proofErr w:type="spellEnd"/>
      <w:r w:rsidRPr="00710B9B">
        <w:rPr>
          <w:sz w:val="18"/>
          <w:szCs w:val="18"/>
        </w:rPr>
        <w:t xml:space="preserve"> i </w:t>
      </w:r>
      <w:proofErr w:type="spellStart"/>
      <w:r w:rsidRPr="00710B9B">
        <w:rPr>
          <w:sz w:val="18"/>
          <w:szCs w:val="18"/>
        </w:rPr>
        <w:t>B</w:t>
      </w:r>
      <w:proofErr w:type="gramStart"/>
      <w:r w:rsidRPr="00710B9B">
        <w:rPr>
          <w:sz w:val="18"/>
          <w:szCs w:val="18"/>
        </w:rPr>
        <w:t>2</w:t>
      </w:r>
      <w:proofErr w:type="spellEnd"/>
      <w:r w:rsidRPr="00710B9B">
        <w:rPr>
          <w:sz w:val="18"/>
          <w:szCs w:val="18"/>
        </w:rPr>
        <w:t>). Ponadto</w:t>
      </w:r>
      <w:proofErr w:type="gramEnd"/>
      <w:r w:rsidRPr="00710B9B">
        <w:rPr>
          <w:sz w:val="18"/>
          <w:szCs w:val="18"/>
        </w:rPr>
        <w:t xml:space="preserve"> wskazane jest podanie przez Zamawiającego przyjętych założeń do obliczenia współczynnika </w:t>
      </w:r>
      <w:proofErr w:type="spellStart"/>
      <w:r w:rsidRPr="00710B9B">
        <w:rPr>
          <w:rFonts w:eastAsia="Arial"/>
          <w:smallCaps/>
          <w:color w:val="000000"/>
          <w:sz w:val="18"/>
          <w:szCs w:val="18"/>
          <w:lang w:eastAsia="pl-PL" w:bidi="pl-PL"/>
        </w:rPr>
        <w:t>ep</w:t>
      </w:r>
      <w:r w:rsidRPr="00710B9B">
        <w:rPr>
          <w:rFonts w:eastAsia="Arial"/>
          <w:smallCaps/>
          <w:color w:val="000000"/>
          <w:sz w:val="18"/>
          <w:szCs w:val="18"/>
          <w:vertAlign w:val="subscript"/>
          <w:lang w:eastAsia="pl-PL" w:bidi="pl-PL"/>
        </w:rPr>
        <w:t>h</w:t>
      </w:r>
      <w:r w:rsidR="007504B5">
        <w:rPr>
          <w:rFonts w:eastAsia="Arial"/>
          <w:smallCaps/>
          <w:color w:val="000000"/>
          <w:sz w:val="18"/>
          <w:szCs w:val="18"/>
          <w:vertAlign w:val="subscript"/>
          <w:lang w:eastAsia="pl-PL" w:bidi="pl-PL"/>
        </w:rPr>
        <w:t>+W</w:t>
      </w:r>
      <w:proofErr w:type="spellEnd"/>
      <w:r w:rsidRPr="00710B9B">
        <w:rPr>
          <w:rFonts w:eastAsia="Arial"/>
          <w:smallCaps/>
          <w:color w:val="000000"/>
          <w:sz w:val="18"/>
          <w:szCs w:val="18"/>
          <w:lang w:eastAsia="pl-PL" w:bidi="pl-PL"/>
        </w:rPr>
        <w:t xml:space="preserve"> </w:t>
      </w:r>
      <w:r w:rsidRPr="00710B9B">
        <w:rPr>
          <w:sz w:val="18"/>
          <w:szCs w:val="18"/>
        </w:rPr>
        <w:t>takich jak:</w:t>
      </w:r>
    </w:p>
    <w:p w14:paraId="6B631538" w14:textId="77777777" w:rsidR="00710B9B" w:rsidRPr="00710B9B" w:rsidRDefault="00710B9B" w:rsidP="00710B9B">
      <w:pPr>
        <w:widowControl w:val="0"/>
        <w:numPr>
          <w:ilvl w:val="0"/>
          <w:numId w:val="48"/>
        </w:numPr>
        <w:tabs>
          <w:tab w:val="left" w:pos="722"/>
        </w:tabs>
        <w:spacing w:after="0" w:line="226" w:lineRule="exact"/>
        <w:ind w:left="440"/>
        <w:jc w:val="both"/>
        <w:rPr>
          <w:sz w:val="18"/>
          <w:szCs w:val="18"/>
        </w:rPr>
      </w:pPr>
      <w:proofErr w:type="gramStart"/>
      <w:r w:rsidRPr="00710B9B">
        <w:rPr>
          <w:sz w:val="18"/>
          <w:szCs w:val="18"/>
        </w:rPr>
        <w:t>powierzchnia</w:t>
      </w:r>
      <w:proofErr w:type="gramEnd"/>
      <w:r w:rsidRPr="00710B9B">
        <w:rPr>
          <w:sz w:val="18"/>
          <w:szCs w:val="18"/>
        </w:rPr>
        <w:t xml:space="preserve"> ogrzewana budynków </w:t>
      </w:r>
      <w:proofErr w:type="spellStart"/>
      <w:r w:rsidRPr="00710B9B">
        <w:rPr>
          <w:sz w:val="18"/>
          <w:szCs w:val="18"/>
        </w:rPr>
        <w:t>Af</w:t>
      </w:r>
      <w:proofErr w:type="spellEnd"/>
      <w:r w:rsidRPr="00710B9B">
        <w:rPr>
          <w:sz w:val="18"/>
          <w:szCs w:val="18"/>
        </w:rPr>
        <w:t>,</w:t>
      </w:r>
    </w:p>
    <w:p w14:paraId="533205B2" w14:textId="77777777" w:rsidR="00710B9B" w:rsidRPr="00710B9B" w:rsidRDefault="00710B9B" w:rsidP="00710B9B">
      <w:pPr>
        <w:widowControl w:val="0"/>
        <w:numPr>
          <w:ilvl w:val="0"/>
          <w:numId w:val="48"/>
        </w:numPr>
        <w:tabs>
          <w:tab w:val="left" w:pos="722"/>
        </w:tabs>
        <w:spacing w:after="0" w:line="226" w:lineRule="exact"/>
        <w:ind w:left="440"/>
        <w:jc w:val="both"/>
        <w:rPr>
          <w:sz w:val="18"/>
          <w:szCs w:val="18"/>
        </w:rPr>
      </w:pPr>
      <w:proofErr w:type="gramStart"/>
      <w:r w:rsidRPr="00710B9B">
        <w:rPr>
          <w:sz w:val="18"/>
          <w:szCs w:val="18"/>
        </w:rPr>
        <w:t>tabelę</w:t>
      </w:r>
      <w:proofErr w:type="gramEnd"/>
      <w:r w:rsidRPr="00710B9B">
        <w:rPr>
          <w:sz w:val="18"/>
          <w:szCs w:val="18"/>
        </w:rPr>
        <w:t xml:space="preserve"> powierzchni przegród oraz ich izolacyjności,</w:t>
      </w:r>
    </w:p>
    <w:p w14:paraId="41115D59" w14:textId="77777777" w:rsidR="00710B9B" w:rsidRPr="00710B9B" w:rsidRDefault="00710B9B" w:rsidP="00710B9B">
      <w:pPr>
        <w:widowControl w:val="0"/>
        <w:numPr>
          <w:ilvl w:val="0"/>
          <w:numId w:val="48"/>
        </w:numPr>
        <w:tabs>
          <w:tab w:val="left" w:pos="722"/>
        </w:tabs>
        <w:spacing w:after="0" w:line="226" w:lineRule="exact"/>
        <w:ind w:left="440"/>
        <w:jc w:val="both"/>
        <w:rPr>
          <w:sz w:val="18"/>
          <w:szCs w:val="18"/>
        </w:rPr>
      </w:pPr>
      <w:proofErr w:type="gramStart"/>
      <w:r w:rsidRPr="00710B9B">
        <w:rPr>
          <w:sz w:val="18"/>
          <w:szCs w:val="18"/>
        </w:rPr>
        <w:t>ilości</w:t>
      </w:r>
      <w:proofErr w:type="gramEnd"/>
      <w:r w:rsidRPr="00710B9B">
        <w:rPr>
          <w:sz w:val="18"/>
          <w:szCs w:val="18"/>
        </w:rPr>
        <w:t xml:space="preserve"> przyjętych mostków cieplnych (liniowych i punktowych),</w:t>
      </w:r>
    </w:p>
    <w:p w14:paraId="5236F772" w14:textId="77777777" w:rsidR="00710B9B" w:rsidRPr="00710B9B" w:rsidRDefault="00710B9B" w:rsidP="00710B9B">
      <w:pPr>
        <w:widowControl w:val="0"/>
        <w:numPr>
          <w:ilvl w:val="0"/>
          <w:numId w:val="48"/>
        </w:numPr>
        <w:tabs>
          <w:tab w:val="left" w:pos="722"/>
        </w:tabs>
        <w:spacing w:after="0" w:line="226" w:lineRule="exact"/>
        <w:ind w:left="440"/>
        <w:jc w:val="both"/>
        <w:rPr>
          <w:sz w:val="18"/>
          <w:szCs w:val="18"/>
        </w:rPr>
      </w:pPr>
      <w:proofErr w:type="gramStart"/>
      <w:r w:rsidRPr="00710B9B">
        <w:rPr>
          <w:sz w:val="18"/>
          <w:szCs w:val="18"/>
        </w:rPr>
        <w:t>powierzchnie</w:t>
      </w:r>
      <w:proofErr w:type="gramEnd"/>
      <w:r w:rsidRPr="00710B9B">
        <w:rPr>
          <w:sz w:val="18"/>
          <w:szCs w:val="18"/>
        </w:rPr>
        <w:t xml:space="preserve"> stolarki okiennej i drzwiowej ora parametry izolacyjności,</w:t>
      </w:r>
    </w:p>
    <w:p w14:paraId="21BFC1A2" w14:textId="77777777" w:rsidR="00710B9B" w:rsidRPr="00710B9B" w:rsidRDefault="00710B9B" w:rsidP="00710B9B">
      <w:pPr>
        <w:widowControl w:val="0"/>
        <w:numPr>
          <w:ilvl w:val="0"/>
          <w:numId w:val="48"/>
        </w:numPr>
        <w:tabs>
          <w:tab w:val="left" w:pos="722"/>
        </w:tabs>
        <w:spacing w:after="0" w:line="226" w:lineRule="exact"/>
        <w:ind w:left="440"/>
        <w:jc w:val="both"/>
        <w:rPr>
          <w:sz w:val="18"/>
          <w:szCs w:val="18"/>
        </w:rPr>
      </w:pPr>
      <w:proofErr w:type="gramStart"/>
      <w:r w:rsidRPr="00710B9B">
        <w:rPr>
          <w:sz w:val="18"/>
          <w:szCs w:val="18"/>
        </w:rPr>
        <w:t>wartości</w:t>
      </w:r>
      <w:proofErr w:type="gramEnd"/>
      <w:r w:rsidRPr="00710B9B">
        <w:rPr>
          <w:sz w:val="18"/>
          <w:szCs w:val="18"/>
        </w:rPr>
        <w:t xml:space="preserve"> współczynników opisujących sprawności instalacji etc.,</w:t>
      </w:r>
    </w:p>
    <w:p w14:paraId="547428EF" w14:textId="77777777" w:rsidR="00710B9B" w:rsidRPr="00710B9B" w:rsidRDefault="00710B9B" w:rsidP="00710B9B">
      <w:pPr>
        <w:widowControl w:val="0"/>
        <w:numPr>
          <w:ilvl w:val="0"/>
          <w:numId w:val="48"/>
        </w:numPr>
        <w:tabs>
          <w:tab w:val="left" w:pos="722"/>
        </w:tabs>
        <w:spacing w:after="141" w:line="226" w:lineRule="exact"/>
        <w:ind w:left="760" w:hanging="320"/>
        <w:rPr>
          <w:sz w:val="18"/>
          <w:szCs w:val="18"/>
        </w:rPr>
      </w:pPr>
      <w:proofErr w:type="gramStart"/>
      <w:r w:rsidRPr="00710B9B">
        <w:rPr>
          <w:sz w:val="18"/>
          <w:szCs w:val="18"/>
        </w:rPr>
        <w:t>wykaz</w:t>
      </w:r>
      <w:proofErr w:type="gramEnd"/>
      <w:r w:rsidRPr="00710B9B">
        <w:rPr>
          <w:sz w:val="18"/>
          <w:szCs w:val="18"/>
        </w:rPr>
        <w:t xml:space="preserve"> projektowanych temperatur w pomieszczeniach (klatki, korytarze, sanitariaty, pom. biurowe etc.),</w:t>
      </w:r>
    </w:p>
    <w:p w14:paraId="075344CD" w14:textId="77777777" w:rsidR="00710B9B" w:rsidRPr="00710B9B" w:rsidRDefault="00710B9B" w:rsidP="00710B9B">
      <w:pPr>
        <w:spacing w:after="0" w:line="250" w:lineRule="exact"/>
        <w:ind w:left="440" w:right="200"/>
        <w:jc w:val="both"/>
        <w:rPr>
          <w:sz w:val="18"/>
          <w:szCs w:val="18"/>
        </w:rPr>
      </w:pPr>
      <w:r w:rsidRPr="00710B9B">
        <w:rPr>
          <w:sz w:val="18"/>
          <w:szCs w:val="18"/>
        </w:rPr>
        <w:t xml:space="preserve">Wskazanie przez Zamawiającego łącznie powyższych parametrów umożliwi wykonawcy przyjęcie do oferty rozwiązań umożliwiających poprawienie współczynnika </w:t>
      </w:r>
      <w:proofErr w:type="spellStart"/>
      <w:r w:rsidRPr="00710B9B">
        <w:rPr>
          <w:sz w:val="18"/>
          <w:szCs w:val="18"/>
        </w:rPr>
        <w:t>EP</w:t>
      </w:r>
      <w:r w:rsidRPr="00710B9B">
        <w:rPr>
          <w:sz w:val="18"/>
          <w:szCs w:val="18"/>
          <w:vertAlign w:val="subscript"/>
        </w:rPr>
        <w:t>H+w</w:t>
      </w:r>
      <w:proofErr w:type="spellEnd"/>
      <w:r w:rsidRPr="00710B9B">
        <w:rPr>
          <w:sz w:val="18"/>
          <w:szCs w:val="18"/>
        </w:rPr>
        <w:t>&lt;</w:t>
      </w:r>
      <w:proofErr w:type="spellStart"/>
      <w:r w:rsidRPr="00710B9B">
        <w:rPr>
          <w:sz w:val="18"/>
          <w:szCs w:val="18"/>
        </w:rPr>
        <w:t>60kWh</w:t>
      </w:r>
      <w:proofErr w:type="spellEnd"/>
      <w:r w:rsidRPr="00710B9B">
        <w:rPr>
          <w:sz w:val="18"/>
          <w:szCs w:val="18"/>
        </w:rPr>
        <w:t>/</w:t>
      </w:r>
      <w:proofErr w:type="spellStart"/>
      <w:r w:rsidRPr="00710B9B">
        <w:rPr>
          <w:sz w:val="18"/>
          <w:szCs w:val="18"/>
        </w:rPr>
        <w:t>m</w:t>
      </w:r>
      <w:r w:rsidRPr="00710B9B">
        <w:rPr>
          <w:sz w:val="18"/>
          <w:szCs w:val="18"/>
          <w:vertAlign w:val="superscript"/>
        </w:rPr>
        <w:t>2</w:t>
      </w:r>
      <w:r w:rsidRPr="00710B9B">
        <w:rPr>
          <w:sz w:val="18"/>
          <w:szCs w:val="18"/>
        </w:rPr>
        <w:t>rok</w:t>
      </w:r>
      <w:proofErr w:type="spellEnd"/>
      <w:r w:rsidRPr="00710B9B">
        <w:rPr>
          <w:sz w:val="18"/>
          <w:szCs w:val="18"/>
        </w:rPr>
        <w:t>.</w:t>
      </w:r>
    </w:p>
    <w:p w14:paraId="20831623" w14:textId="684FAE9A" w:rsidR="00710B9B" w:rsidRPr="006F3128" w:rsidRDefault="00710B9B" w:rsidP="00710B9B">
      <w:pPr>
        <w:spacing w:after="0" w:line="250" w:lineRule="exact"/>
        <w:ind w:left="200" w:right="200" w:firstLine="240"/>
        <w:jc w:val="both"/>
        <w:rPr>
          <w:sz w:val="18"/>
          <w:szCs w:val="18"/>
          <w:u w:val="single"/>
        </w:rPr>
      </w:pPr>
      <w:r w:rsidRPr="006F3128">
        <w:rPr>
          <w:sz w:val="18"/>
          <w:szCs w:val="18"/>
          <w:u w:val="single"/>
        </w:rPr>
        <w:t>Odpowiedź pytanie 1 i 2:</w:t>
      </w:r>
    </w:p>
    <w:p w14:paraId="25913B22" w14:textId="77777777" w:rsidR="00710B9B" w:rsidRPr="00710B9B" w:rsidRDefault="00710B9B" w:rsidP="00710B9B">
      <w:pPr>
        <w:spacing w:after="0" w:line="250" w:lineRule="exact"/>
        <w:ind w:left="200" w:right="200" w:firstLine="240"/>
        <w:jc w:val="both"/>
        <w:rPr>
          <w:sz w:val="18"/>
          <w:szCs w:val="18"/>
        </w:rPr>
      </w:pPr>
      <w:proofErr w:type="gramStart"/>
      <w:r w:rsidRPr="00710B9B">
        <w:rPr>
          <w:sz w:val="18"/>
          <w:szCs w:val="18"/>
        </w:rPr>
        <w:t>1)</w:t>
      </w:r>
      <w:r w:rsidRPr="00710B9B">
        <w:rPr>
          <w:sz w:val="18"/>
          <w:szCs w:val="18"/>
        </w:rPr>
        <w:tab/>
        <w:t>Zamawiający</w:t>
      </w:r>
      <w:proofErr w:type="gramEnd"/>
      <w:r w:rsidRPr="00710B9B">
        <w:rPr>
          <w:sz w:val="18"/>
          <w:szCs w:val="18"/>
        </w:rPr>
        <w:t xml:space="preserve"> w </w:t>
      </w:r>
      <w:proofErr w:type="spellStart"/>
      <w:r w:rsidRPr="00710B9B">
        <w:rPr>
          <w:sz w:val="18"/>
          <w:szCs w:val="18"/>
        </w:rPr>
        <w:t>SIWZ</w:t>
      </w:r>
      <w:proofErr w:type="spellEnd"/>
      <w:r w:rsidRPr="00710B9B">
        <w:rPr>
          <w:sz w:val="18"/>
          <w:szCs w:val="18"/>
        </w:rPr>
        <w:t xml:space="preserve"> odnosi się do Energii pierwotnej budynków </w:t>
      </w:r>
      <w:proofErr w:type="spellStart"/>
      <w:r w:rsidRPr="00710B9B">
        <w:rPr>
          <w:sz w:val="18"/>
          <w:szCs w:val="18"/>
        </w:rPr>
        <w:t>A1</w:t>
      </w:r>
      <w:proofErr w:type="spellEnd"/>
      <w:r w:rsidRPr="00710B9B">
        <w:rPr>
          <w:sz w:val="18"/>
          <w:szCs w:val="18"/>
        </w:rPr>
        <w:t xml:space="preserve"> i </w:t>
      </w:r>
      <w:proofErr w:type="spellStart"/>
      <w:r w:rsidRPr="00710B9B">
        <w:rPr>
          <w:sz w:val="18"/>
          <w:szCs w:val="18"/>
        </w:rPr>
        <w:t>A2</w:t>
      </w:r>
      <w:proofErr w:type="spellEnd"/>
      <w:r w:rsidRPr="00710B9B">
        <w:rPr>
          <w:sz w:val="18"/>
          <w:szCs w:val="18"/>
        </w:rPr>
        <w:t>, a nie Energii końcowej.</w:t>
      </w:r>
    </w:p>
    <w:p w14:paraId="4F9659D9" w14:textId="77777777" w:rsidR="00710B9B" w:rsidRPr="00710B9B" w:rsidRDefault="00710B9B" w:rsidP="00710B9B">
      <w:pPr>
        <w:spacing w:after="0" w:line="250" w:lineRule="exact"/>
        <w:ind w:left="200" w:right="200" w:firstLine="240"/>
        <w:jc w:val="both"/>
        <w:rPr>
          <w:sz w:val="18"/>
          <w:szCs w:val="18"/>
        </w:rPr>
      </w:pPr>
      <w:proofErr w:type="gramStart"/>
      <w:r w:rsidRPr="00710B9B">
        <w:rPr>
          <w:sz w:val="18"/>
          <w:szCs w:val="18"/>
        </w:rPr>
        <w:t>2)</w:t>
      </w:r>
      <w:r w:rsidRPr="00710B9B">
        <w:rPr>
          <w:sz w:val="18"/>
          <w:szCs w:val="18"/>
        </w:rPr>
        <w:tab/>
        <w:t>Zamawiający</w:t>
      </w:r>
      <w:proofErr w:type="gramEnd"/>
      <w:r w:rsidRPr="00710B9B">
        <w:rPr>
          <w:sz w:val="18"/>
          <w:szCs w:val="18"/>
        </w:rPr>
        <w:t xml:space="preserve"> potwierdza prawidłowość Załącznika </w:t>
      </w:r>
      <w:proofErr w:type="spellStart"/>
      <w:r w:rsidRPr="00710B9B">
        <w:rPr>
          <w:sz w:val="18"/>
          <w:szCs w:val="18"/>
        </w:rPr>
        <w:t>B4_DP_4</w:t>
      </w:r>
      <w:proofErr w:type="spellEnd"/>
      <w:r w:rsidRPr="00710B9B">
        <w:rPr>
          <w:sz w:val="18"/>
          <w:szCs w:val="18"/>
        </w:rPr>
        <w:t xml:space="preserve"> – Charakterystyka energetyczna.</w:t>
      </w:r>
    </w:p>
    <w:p w14:paraId="5601B325" w14:textId="77777777" w:rsidR="00710B9B" w:rsidRPr="00710B9B" w:rsidRDefault="00710B9B" w:rsidP="00710B9B">
      <w:pPr>
        <w:spacing w:after="0" w:line="250" w:lineRule="exact"/>
        <w:ind w:left="200" w:right="200" w:firstLine="240"/>
        <w:jc w:val="both"/>
        <w:rPr>
          <w:sz w:val="18"/>
          <w:szCs w:val="18"/>
        </w:rPr>
      </w:pPr>
      <w:proofErr w:type="gramStart"/>
      <w:r w:rsidRPr="00710B9B">
        <w:rPr>
          <w:sz w:val="18"/>
          <w:szCs w:val="18"/>
        </w:rPr>
        <w:t>3)</w:t>
      </w:r>
      <w:r w:rsidRPr="00710B9B">
        <w:rPr>
          <w:sz w:val="18"/>
          <w:szCs w:val="18"/>
        </w:rPr>
        <w:tab/>
        <w:t>Zamawiający</w:t>
      </w:r>
      <w:proofErr w:type="gramEnd"/>
      <w:r w:rsidRPr="00710B9B">
        <w:rPr>
          <w:sz w:val="18"/>
          <w:szCs w:val="18"/>
        </w:rPr>
        <w:t xml:space="preserve"> nie dysponuje charakterystyką energetyczną tylko dla projektowanych budynków </w:t>
      </w:r>
      <w:proofErr w:type="spellStart"/>
      <w:r w:rsidRPr="00710B9B">
        <w:rPr>
          <w:sz w:val="18"/>
          <w:szCs w:val="18"/>
        </w:rPr>
        <w:t>A1</w:t>
      </w:r>
      <w:proofErr w:type="spellEnd"/>
      <w:r w:rsidRPr="00710B9B">
        <w:rPr>
          <w:sz w:val="18"/>
          <w:szCs w:val="18"/>
        </w:rPr>
        <w:t xml:space="preserve"> i </w:t>
      </w:r>
      <w:proofErr w:type="spellStart"/>
      <w:r w:rsidRPr="00710B9B">
        <w:rPr>
          <w:sz w:val="18"/>
          <w:szCs w:val="18"/>
        </w:rPr>
        <w:t>A2</w:t>
      </w:r>
      <w:proofErr w:type="spellEnd"/>
      <w:r w:rsidRPr="00710B9B">
        <w:rPr>
          <w:sz w:val="18"/>
          <w:szCs w:val="18"/>
        </w:rPr>
        <w:t>.</w:t>
      </w:r>
    </w:p>
    <w:p w14:paraId="7F99878E" w14:textId="77777777" w:rsidR="00710B9B" w:rsidRPr="00710B9B" w:rsidRDefault="00710B9B" w:rsidP="00710B9B">
      <w:pPr>
        <w:spacing w:after="0" w:line="250" w:lineRule="exact"/>
        <w:ind w:left="709" w:right="200" w:hanging="269"/>
        <w:jc w:val="both"/>
        <w:rPr>
          <w:sz w:val="18"/>
          <w:szCs w:val="18"/>
        </w:rPr>
      </w:pPr>
      <w:proofErr w:type="gramStart"/>
      <w:r w:rsidRPr="00710B9B">
        <w:rPr>
          <w:sz w:val="18"/>
          <w:szCs w:val="18"/>
        </w:rPr>
        <w:lastRenderedPageBreak/>
        <w:t>4)</w:t>
      </w:r>
      <w:r w:rsidRPr="00710B9B">
        <w:rPr>
          <w:sz w:val="18"/>
          <w:szCs w:val="18"/>
        </w:rPr>
        <w:tab/>
        <w:t>Poniżej</w:t>
      </w:r>
      <w:proofErr w:type="gramEnd"/>
      <w:r w:rsidRPr="00710B9B">
        <w:rPr>
          <w:sz w:val="18"/>
          <w:szCs w:val="18"/>
        </w:rPr>
        <w:t xml:space="preserve"> założenia przyjęte do wykonania Charakterystyki energetycznej projektowanych budynków </w:t>
      </w:r>
      <w:proofErr w:type="spellStart"/>
      <w:r w:rsidRPr="00710B9B">
        <w:rPr>
          <w:sz w:val="18"/>
          <w:szCs w:val="18"/>
        </w:rPr>
        <w:t>A1</w:t>
      </w:r>
      <w:proofErr w:type="spellEnd"/>
      <w:r w:rsidRPr="00710B9B">
        <w:rPr>
          <w:sz w:val="18"/>
          <w:szCs w:val="18"/>
        </w:rPr>
        <w:t xml:space="preserve">, </w:t>
      </w:r>
      <w:proofErr w:type="spellStart"/>
      <w:r w:rsidRPr="00710B9B">
        <w:rPr>
          <w:sz w:val="18"/>
          <w:szCs w:val="18"/>
        </w:rPr>
        <w:t>A2</w:t>
      </w:r>
      <w:proofErr w:type="spellEnd"/>
      <w:r w:rsidRPr="00710B9B">
        <w:rPr>
          <w:sz w:val="18"/>
          <w:szCs w:val="18"/>
        </w:rPr>
        <w:t xml:space="preserve"> i </w:t>
      </w:r>
      <w:proofErr w:type="spellStart"/>
      <w:r w:rsidRPr="00710B9B">
        <w:rPr>
          <w:sz w:val="18"/>
          <w:szCs w:val="18"/>
        </w:rPr>
        <w:t>B2</w:t>
      </w:r>
      <w:proofErr w:type="spellEnd"/>
      <w:r w:rsidRPr="00710B9B">
        <w:rPr>
          <w:sz w:val="18"/>
          <w:szCs w:val="18"/>
        </w:rPr>
        <w:t>:</w:t>
      </w:r>
    </w:p>
    <w:p w14:paraId="3EDA109A" w14:textId="4ED26D65" w:rsidR="00710B9B" w:rsidRPr="00710B9B" w:rsidRDefault="006F3128" w:rsidP="006F3128">
      <w:pPr>
        <w:spacing w:after="0" w:line="250" w:lineRule="exact"/>
        <w:ind w:left="709" w:right="200" w:hanging="283"/>
        <w:jc w:val="both"/>
        <w:rPr>
          <w:sz w:val="18"/>
          <w:szCs w:val="18"/>
        </w:rPr>
      </w:pPr>
      <w:r>
        <w:rPr>
          <w:noProof/>
          <w:lang w:val="en-US"/>
        </w:rPr>
        <w:drawing>
          <wp:anchor distT="0" distB="0" distL="114300" distR="114300" simplePos="0" relativeHeight="251659264" behindDoc="0" locked="0" layoutInCell="1" allowOverlap="1" wp14:anchorId="6043FDA9" wp14:editId="6684573C">
            <wp:simplePos x="0" y="0"/>
            <wp:positionH relativeFrom="column">
              <wp:posOffset>471805</wp:posOffset>
            </wp:positionH>
            <wp:positionV relativeFrom="paragraph">
              <wp:posOffset>421005</wp:posOffset>
            </wp:positionV>
            <wp:extent cx="1600200" cy="3581400"/>
            <wp:effectExtent l="0" t="0" r="0" b="0"/>
            <wp:wrapTopAndBottom/>
            <wp:docPr id="7"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600200" cy="3581400"/>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710B9B" w:rsidRPr="00710B9B">
        <w:rPr>
          <w:sz w:val="18"/>
          <w:szCs w:val="18"/>
        </w:rPr>
        <w:t>a</w:t>
      </w:r>
      <w:proofErr w:type="gramEnd"/>
      <w:r w:rsidR="00710B9B" w:rsidRPr="00710B9B">
        <w:rPr>
          <w:sz w:val="18"/>
          <w:szCs w:val="18"/>
        </w:rPr>
        <w:t>) Jako powierzchnię o regulowane</w:t>
      </w:r>
      <w:r w:rsidR="00981331">
        <w:rPr>
          <w:sz w:val="18"/>
          <w:szCs w:val="18"/>
        </w:rPr>
        <w:t xml:space="preserve">j temperaturze </w:t>
      </w:r>
      <w:proofErr w:type="spellStart"/>
      <w:r w:rsidR="00981331">
        <w:rPr>
          <w:sz w:val="18"/>
          <w:szCs w:val="18"/>
        </w:rPr>
        <w:t>Af</w:t>
      </w:r>
      <w:proofErr w:type="spellEnd"/>
      <w:r w:rsidR="00981331">
        <w:rPr>
          <w:sz w:val="18"/>
          <w:szCs w:val="18"/>
        </w:rPr>
        <w:t xml:space="preserve"> budynków </w:t>
      </w:r>
      <w:proofErr w:type="spellStart"/>
      <w:r w:rsidR="00981331">
        <w:rPr>
          <w:sz w:val="18"/>
          <w:szCs w:val="18"/>
        </w:rPr>
        <w:t>A1</w:t>
      </w:r>
      <w:proofErr w:type="spellEnd"/>
      <w:r w:rsidR="00981331">
        <w:rPr>
          <w:sz w:val="18"/>
          <w:szCs w:val="18"/>
        </w:rPr>
        <w:t xml:space="preserve">, </w:t>
      </w:r>
      <w:proofErr w:type="spellStart"/>
      <w:r w:rsidR="00710B9B" w:rsidRPr="00710B9B">
        <w:rPr>
          <w:sz w:val="18"/>
          <w:szCs w:val="18"/>
        </w:rPr>
        <w:t>A2</w:t>
      </w:r>
      <w:proofErr w:type="spellEnd"/>
      <w:r w:rsidR="00710B9B" w:rsidRPr="00710B9B">
        <w:rPr>
          <w:sz w:val="18"/>
          <w:szCs w:val="18"/>
        </w:rPr>
        <w:t xml:space="preserve"> i </w:t>
      </w:r>
      <w:proofErr w:type="spellStart"/>
      <w:r w:rsidR="00710B9B" w:rsidRPr="00710B9B">
        <w:rPr>
          <w:sz w:val="18"/>
          <w:szCs w:val="18"/>
        </w:rPr>
        <w:t>B2</w:t>
      </w:r>
      <w:proofErr w:type="spellEnd"/>
      <w:r w:rsidR="00710B9B" w:rsidRPr="00710B9B">
        <w:rPr>
          <w:sz w:val="18"/>
          <w:szCs w:val="18"/>
        </w:rPr>
        <w:t xml:space="preserve"> przyjęto 4 806,78 </w:t>
      </w:r>
      <w:proofErr w:type="spellStart"/>
      <w:r w:rsidR="00710B9B" w:rsidRPr="00710B9B">
        <w:rPr>
          <w:sz w:val="18"/>
          <w:szCs w:val="18"/>
        </w:rPr>
        <w:t>m2</w:t>
      </w:r>
      <w:proofErr w:type="spellEnd"/>
      <w:r w:rsidR="00710B9B" w:rsidRPr="00710B9B">
        <w:rPr>
          <w:sz w:val="18"/>
          <w:szCs w:val="18"/>
        </w:rPr>
        <w:t xml:space="preserve"> – wg poniższego zestawienia powierzchni.</w:t>
      </w:r>
    </w:p>
    <w:p w14:paraId="359F98C7" w14:textId="45C87C75" w:rsidR="00710B9B" w:rsidRDefault="00710B9B" w:rsidP="00710B9B">
      <w:pPr>
        <w:widowControl w:val="0"/>
        <w:spacing w:after="0" w:line="230" w:lineRule="exact"/>
        <w:ind w:right="360"/>
        <w:jc w:val="both"/>
        <w:rPr>
          <w:sz w:val="18"/>
          <w:szCs w:val="18"/>
          <w:highlight w:val="yellow"/>
        </w:rPr>
      </w:pPr>
    </w:p>
    <w:p w14:paraId="7C4FBA39" w14:textId="7D48CF7E" w:rsidR="00710B9B" w:rsidRPr="00710B9B" w:rsidRDefault="00710B9B" w:rsidP="00710B9B">
      <w:pPr>
        <w:widowControl w:val="0"/>
        <w:spacing w:after="0" w:line="230" w:lineRule="exact"/>
        <w:ind w:right="360"/>
        <w:jc w:val="both"/>
        <w:rPr>
          <w:sz w:val="18"/>
          <w:szCs w:val="18"/>
        </w:rPr>
      </w:pPr>
      <w:r w:rsidRPr="00710B9B">
        <w:rPr>
          <w:sz w:val="18"/>
          <w:szCs w:val="18"/>
        </w:rPr>
        <w:t xml:space="preserve">Zgodnie z par. 2, pkt 17 Rozporządzenia w sprawie metodologii obliczania charakterystyki energetycznej powierzchnia o regulowanej temperaturze to powierzchnia netto wg </w:t>
      </w:r>
      <w:proofErr w:type="spellStart"/>
      <w:r w:rsidRPr="00710B9B">
        <w:rPr>
          <w:sz w:val="18"/>
          <w:szCs w:val="18"/>
        </w:rPr>
        <w:t>PN</w:t>
      </w:r>
      <w:proofErr w:type="spellEnd"/>
      <w:r w:rsidRPr="00710B9B">
        <w:rPr>
          <w:sz w:val="18"/>
          <w:szCs w:val="18"/>
        </w:rPr>
        <w:t>-ISO 9839</w:t>
      </w:r>
      <w:r w:rsidR="006F3128">
        <w:rPr>
          <w:sz w:val="18"/>
          <w:szCs w:val="18"/>
        </w:rPr>
        <w:t>,</w:t>
      </w:r>
      <w:r w:rsidRPr="00710B9B">
        <w:rPr>
          <w:sz w:val="18"/>
          <w:szCs w:val="18"/>
        </w:rPr>
        <w:t xml:space="preserve"> a więc również powierzchnie poddasza.</w:t>
      </w:r>
    </w:p>
    <w:p w14:paraId="19A8095B" w14:textId="15961A83" w:rsidR="00710B9B" w:rsidRPr="00710B9B" w:rsidRDefault="00710B9B" w:rsidP="00710B9B">
      <w:pPr>
        <w:widowControl w:val="0"/>
        <w:spacing w:after="0" w:line="230" w:lineRule="exact"/>
        <w:ind w:right="360"/>
        <w:jc w:val="both"/>
        <w:rPr>
          <w:sz w:val="18"/>
          <w:szCs w:val="18"/>
        </w:rPr>
      </w:pPr>
    </w:p>
    <w:p w14:paraId="5E7BAA38" w14:textId="6D4D22FC" w:rsidR="00710B9B" w:rsidRPr="00710B9B" w:rsidRDefault="006F3128" w:rsidP="00710B9B">
      <w:pPr>
        <w:widowControl w:val="0"/>
        <w:spacing w:after="0" w:line="230" w:lineRule="exact"/>
        <w:ind w:right="360"/>
        <w:jc w:val="both"/>
        <w:rPr>
          <w:sz w:val="18"/>
          <w:szCs w:val="18"/>
        </w:rPr>
      </w:pPr>
      <w:r>
        <w:rPr>
          <w:noProof/>
          <w:lang w:val="en-US"/>
        </w:rPr>
        <w:drawing>
          <wp:anchor distT="0" distB="0" distL="114300" distR="114300" simplePos="0" relativeHeight="251661312" behindDoc="0" locked="0" layoutInCell="1" allowOverlap="1" wp14:anchorId="68264C4C" wp14:editId="42DC3DE9">
            <wp:simplePos x="0" y="0"/>
            <wp:positionH relativeFrom="column">
              <wp:posOffset>-433070</wp:posOffset>
            </wp:positionH>
            <wp:positionV relativeFrom="paragraph">
              <wp:posOffset>419734</wp:posOffset>
            </wp:positionV>
            <wp:extent cx="6667500" cy="3609975"/>
            <wp:effectExtent l="0" t="0" r="0" b="9525"/>
            <wp:wrapTopAndBottom/>
            <wp:docPr id="10" name="grafika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6667500" cy="3609975"/>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710B9B" w:rsidRPr="00710B9B">
        <w:rPr>
          <w:sz w:val="18"/>
          <w:szCs w:val="18"/>
        </w:rPr>
        <w:t>b</w:t>
      </w:r>
      <w:proofErr w:type="gramEnd"/>
      <w:r w:rsidR="00710B9B" w:rsidRPr="00710B9B">
        <w:rPr>
          <w:sz w:val="18"/>
          <w:szCs w:val="18"/>
        </w:rPr>
        <w:t>) Poniżej tabela z powierzchniami przegród, stolarki okiennej i drzwiowej oraz ze wsp</w:t>
      </w:r>
      <w:r w:rsidR="00981331">
        <w:rPr>
          <w:sz w:val="18"/>
          <w:szCs w:val="18"/>
        </w:rPr>
        <w:t>ółczynnikami przenikania</w:t>
      </w:r>
      <w:r>
        <w:rPr>
          <w:sz w:val="18"/>
          <w:szCs w:val="18"/>
        </w:rPr>
        <w:t xml:space="preserve"> ciepła (tabela 1).</w:t>
      </w:r>
    </w:p>
    <w:p w14:paraId="132DBCB9" w14:textId="5D357D94" w:rsidR="00710B9B" w:rsidRDefault="00710B9B" w:rsidP="00710B9B">
      <w:pPr>
        <w:widowControl w:val="0"/>
        <w:spacing w:after="0" w:line="230" w:lineRule="exact"/>
        <w:ind w:right="360"/>
        <w:jc w:val="both"/>
        <w:rPr>
          <w:sz w:val="18"/>
          <w:szCs w:val="18"/>
          <w:highlight w:val="yellow"/>
        </w:rPr>
      </w:pPr>
    </w:p>
    <w:p w14:paraId="72EDBD2C" w14:textId="79C245B4" w:rsidR="00710B9B" w:rsidRDefault="00710B9B" w:rsidP="00710B9B">
      <w:pPr>
        <w:widowControl w:val="0"/>
        <w:spacing w:after="0" w:line="230" w:lineRule="exact"/>
        <w:ind w:right="360"/>
        <w:jc w:val="both"/>
        <w:rPr>
          <w:sz w:val="18"/>
          <w:szCs w:val="18"/>
          <w:highlight w:val="yellow"/>
        </w:rPr>
      </w:pPr>
    </w:p>
    <w:p w14:paraId="326567AD" w14:textId="77777777" w:rsidR="00710B9B" w:rsidRDefault="00710B9B" w:rsidP="00710B9B">
      <w:pPr>
        <w:widowControl w:val="0"/>
        <w:spacing w:after="0" w:line="230" w:lineRule="exact"/>
        <w:ind w:right="360"/>
        <w:jc w:val="both"/>
        <w:rPr>
          <w:sz w:val="18"/>
          <w:szCs w:val="18"/>
          <w:highlight w:val="yellow"/>
        </w:rPr>
      </w:pPr>
    </w:p>
    <w:p w14:paraId="72AC34D2" w14:textId="4E47630A" w:rsidR="00710B9B" w:rsidRPr="00710B9B" w:rsidRDefault="00981331" w:rsidP="00710B9B">
      <w:pPr>
        <w:widowControl w:val="0"/>
        <w:spacing w:after="0" w:line="230" w:lineRule="exact"/>
        <w:ind w:left="284" w:right="360"/>
        <w:jc w:val="both"/>
        <w:rPr>
          <w:sz w:val="18"/>
          <w:szCs w:val="18"/>
        </w:rPr>
      </w:pPr>
      <w:proofErr w:type="gramStart"/>
      <w:r>
        <w:rPr>
          <w:sz w:val="18"/>
          <w:szCs w:val="18"/>
        </w:rPr>
        <w:t>c</w:t>
      </w:r>
      <w:proofErr w:type="gramEnd"/>
      <w:r>
        <w:rPr>
          <w:sz w:val="18"/>
          <w:szCs w:val="18"/>
        </w:rPr>
        <w:t xml:space="preserve">) </w:t>
      </w:r>
      <w:r w:rsidR="00710B9B" w:rsidRPr="00710B9B">
        <w:rPr>
          <w:sz w:val="18"/>
          <w:szCs w:val="18"/>
        </w:rPr>
        <w:t>Zgodnie z dokumentacją projektową w projektowanych budynkach nie pojawiają się mostki cieplne.</w:t>
      </w:r>
    </w:p>
    <w:p w14:paraId="53735D64" w14:textId="77777777" w:rsidR="00710B9B" w:rsidRPr="00710B9B" w:rsidRDefault="00710B9B" w:rsidP="00710B9B">
      <w:pPr>
        <w:widowControl w:val="0"/>
        <w:spacing w:after="0" w:line="230" w:lineRule="exact"/>
        <w:ind w:left="284" w:right="360"/>
        <w:jc w:val="both"/>
        <w:rPr>
          <w:sz w:val="18"/>
          <w:szCs w:val="18"/>
        </w:rPr>
      </w:pPr>
    </w:p>
    <w:p w14:paraId="24261640" w14:textId="63C72C64" w:rsidR="00710B9B" w:rsidRDefault="00981331" w:rsidP="00710B9B">
      <w:pPr>
        <w:widowControl w:val="0"/>
        <w:spacing w:after="0" w:line="230" w:lineRule="exact"/>
        <w:ind w:left="284" w:right="360"/>
        <w:jc w:val="both"/>
        <w:rPr>
          <w:sz w:val="18"/>
          <w:szCs w:val="18"/>
          <w:highlight w:val="yellow"/>
        </w:rPr>
      </w:pPr>
      <w:r>
        <w:rPr>
          <w:noProof/>
          <w:lang w:val="en-US"/>
        </w:rPr>
        <w:drawing>
          <wp:anchor distT="0" distB="0" distL="114300" distR="114300" simplePos="0" relativeHeight="251663360" behindDoc="0" locked="0" layoutInCell="1" allowOverlap="1" wp14:anchorId="385078B2" wp14:editId="0ED9A4DA">
            <wp:simplePos x="0" y="0"/>
            <wp:positionH relativeFrom="margin">
              <wp:posOffset>-635</wp:posOffset>
            </wp:positionH>
            <wp:positionV relativeFrom="paragraph">
              <wp:posOffset>291465</wp:posOffset>
            </wp:positionV>
            <wp:extent cx="6119495" cy="3971925"/>
            <wp:effectExtent l="0" t="0" r="0" b="9525"/>
            <wp:wrapTopAndBottom/>
            <wp:docPr id="12" name="grafika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6119495" cy="3971925"/>
                    </a:xfrm>
                    <a:prstGeom prst="rect">
                      <a:avLst/>
                    </a:prstGeom>
                  </pic:spPr>
                </pic:pic>
              </a:graphicData>
            </a:graphic>
            <wp14:sizeRelV relativeFrom="margin">
              <wp14:pctHeight>0</wp14:pctHeight>
            </wp14:sizeRelV>
          </wp:anchor>
        </w:drawing>
      </w:r>
      <w:proofErr w:type="gramStart"/>
      <w:r w:rsidR="00710B9B" w:rsidRPr="00710B9B">
        <w:rPr>
          <w:sz w:val="18"/>
          <w:szCs w:val="18"/>
        </w:rPr>
        <w:t>d</w:t>
      </w:r>
      <w:proofErr w:type="gramEnd"/>
      <w:r w:rsidR="00710B9B" w:rsidRPr="00710B9B">
        <w:rPr>
          <w:sz w:val="18"/>
          <w:szCs w:val="18"/>
        </w:rPr>
        <w:t>) Wartość współczynników opisujących sprawność instalacji c.</w:t>
      </w:r>
      <w:proofErr w:type="gramStart"/>
      <w:r w:rsidR="00710B9B" w:rsidRPr="00710B9B">
        <w:rPr>
          <w:sz w:val="18"/>
          <w:szCs w:val="18"/>
        </w:rPr>
        <w:t>o</w:t>
      </w:r>
      <w:proofErr w:type="gramEnd"/>
      <w:r w:rsidR="00710B9B" w:rsidRPr="00710B9B">
        <w:rPr>
          <w:sz w:val="18"/>
          <w:szCs w:val="18"/>
        </w:rPr>
        <w:t xml:space="preserve">. </w:t>
      </w:r>
      <w:proofErr w:type="gramStart"/>
      <w:r w:rsidR="00710B9B" w:rsidRPr="00710B9B">
        <w:rPr>
          <w:sz w:val="18"/>
          <w:szCs w:val="18"/>
        </w:rPr>
        <w:t>poniżej</w:t>
      </w:r>
      <w:proofErr w:type="gramEnd"/>
      <w:r>
        <w:rPr>
          <w:sz w:val="18"/>
          <w:szCs w:val="18"/>
        </w:rPr>
        <w:t xml:space="preserve"> (tabela 2)</w:t>
      </w:r>
      <w:r w:rsidR="00710B9B" w:rsidRPr="00710B9B">
        <w:rPr>
          <w:sz w:val="18"/>
          <w:szCs w:val="18"/>
        </w:rPr>
        <w:t>:</w:t>
      </w:r>
    </w:p>
    <w:p w14:paraId="6CEBCC26" w14:textId="54127960" w:rsidR="00710B9B" w:rsidRDefault="00710B9B" w:rsidP="00710B9B">
      <w:pPr>
        <w:widowControl w:val="0"/>
        <w:spacing w:after="0" w:line="230" w:lineRule="exact"/>
        <w:ind w:left="284" w:right="360"/>
        <w:jc w:val="both"/>
        <w:rPr>
          <w:sz w:val="18"/>
          <w:szCs w:val="18"/>
          <w:highlight w:val="yellow"/>
        </w:rPr>
      </w:pPr>
    </w:p>
    <w:p w14:paraId="3B9063CE" w14:textId="099B344A" w:rsidR="00710B9B" w:rsidRPr="00710B9B" w:rsidRDefault="00981331" w:rsidP="00981331">
      <w:pPr>
        <w:jc w:val="both"/>
        <w:rPr>
          <w:sz w:val="18"/>
          <w:szCs w:val="18"/>
        </w:rPr>
      </w:pPr>
      <w:r>
        <w:rPr>
          <w:noProof/>
          <w:lang w:val="en-US"/>
        </w:rPr>
        <w:drawing>
          <wp:anchor distT="0" distB="0" distL="114300" distR="114300" simplePos="0" relativeHeight="251665408" behindDoc="0" locked="0" layoutInCell="1" allowOverlap="1" wp14:anchorId="1B084543" wp14:editId="3AD013FE">
            <wp:simplePos x="0" y="0"/>
            <wp:positionH relativeFrom="margin">
              <wp:posOffset>-635</wp:posOffset>
            </wp:positionH>
            <wp:positionV relativeFrom="paragraph">
              <wp:posOffset>568325</wp:posOffset>
            </wp:positionV>
            <wp:extent cx="6217920" cy="3086735"/>
            <wp:effectExtent l="0" t="0" r="0" b="0"/>
            <wp:wrapTopAndBottom/>
            <wp:docPr id="13" name="grafika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6217920" cy="3086735"/>
                    </a:xfrm>
                    <a:prstGeom prst="rect">
                      <a:avLst/>
                    </a:prstGeom>
                  </pic:spPr>
                </pic:pic>
              </a:graphicData>
            </a:graphic>
            <wp14:sizeRelH relativeFrom="margin">
              <wp14:pctWidth>0</wp14:pctWidth>
            </wp14:sizeRelH>
            <wp14:sizeRelV relativeFrom="margin">
              <wp14:pctHeight>0</wp14:pctHeight>
            </wp14:sizeRelV>
          </wp:anchor>
        </w:drawing>
      </w:r>
      <w:r w:rsidR="00710B9B" w:rsidRPr="00710B9B">
        <w:rPr>
          <w:sz w:val="18"/>
          <w:szCs w:val="18"/>
        </w:rPr>
        <w:t>Wartość współczynników opisujących sprawność instalacji c.</w:t>
      </w:r>
      <w:proofErr w:type="gramStart"/>
      <w:r w:rsidR="00710B9B" w:rsidRPr="00710B9B">
        <w:rPr>
          <w:sz w:val="18"/>
          <w:szCs w:val="18"/>
        </w:rPr>
        <w:t>w</w:t>
      </w:r>
      <w:proofErr w:type="gramEnd"/>
      <w:r w:rsidR="00710B9B" w:rsidRPr="00710B9B">
        <w:rPr>
          <w:sz w:val="18"/>
          <w:szCs w:val="18"/>
        </w:rPr>
        <w:t>.</w:t>
      </w:r>
      <w:proofErr w:type="gramStart"/>
      <w:r w:rsidR="00710B9B" w:rsidRPr="00710B9B">
        <w:rPr>
          <w:sz w:val="18"/>
          <w:szCs w:val="18"/>
        </w:rPr>
        <w:t>u</w:t>
      </w:r>
      <w:proofErr w:type="gramEnd"/>
      <w:r w:rsidR="00710B9B" w:rsidRPr="00710B9B">
        <w:rPr>
          <w:sz w:val="18"/>
          <w:szCs w:val="18"/>
        </w:rPr>
        <w:t xml:space="preserve">. </w:t>
      </w:r>
      <w:proofErr w:type="gramStart"/>
      <w:r w:rsidR="00710B9B" w:rsidRPr="00710B9B">
        <w:rPr>
          <w:sz w:val="18"/>
          <w:szCs w:val="18"/>
        </w:rPr>
        <w:t>poniżej</w:t>
      </w:r>
      <w:proofErr w:type="gramEnd"/>
      <w:r w:rsidR="00710B9B" w:rsidRPr="00710B9B">
        <w:rPr>
          <w:sz w:val="18"/>
          <w:szCs w:val="18"/>
        </w:rPr>
        <w:t xml:space="preserve"> (dla źródła ciepła w postaci pomp ciepła)</w:t>
      </w:r>
      <w:r>
        <w:rPr>
          <w:sz w:val="18"/>
          <w:szCs w:val="18"/>
        </w:rPr>
        <w:t xml:space="preserve"> (tabela 3)</w:t>
      </w:r>
      <w:r w:rsidR="00710B9B" w:rsidRPr="00710B9B">
        <w:rPr>
          <w:sz w:val="18"/>
          <w:szCs w:val="18"/>
        </w:rPr>
        <w:t>:</w:t>
      </w:r>
    </w:p>
    <w:p w14:paraId="1B229BEB" w14:textId="2BEEF78A" w:rsidR="00710B9B" w:rsidRDefault="00710B9B" w:rsidP="00710B9B">
      <w:pPr>
        <w:widowControl w:val="0"/>
        <w:spacing w:after="0" w:line="230" w:lineRule="exact"/>
        <w:ind w:left="284" w:right="360"/>
        <w:jc w:val="both"/>
        <w:rPr>
          <w:sz w:val="18"/>
          <w:szCs w:val="18"/>
          <w:highlight w:val="yellow"/>
        </w:rPr>
      </w:pPr>
    </w:p>
    <w:p w14:paraId="70413DB9" w14:textId="77777777" w:rsidR="00981331" w:rsidRDefault="00981331" w:rsidP="00710B9B">
      <w:pPr>
        <w:rPr>
          <w:sz w:val="18"/>
          <w:szCs w:val="18"/>
        </w:rPr>
      </w:pPr>
    </w:p>
    <w:p w14:paraId="6E1C25A3" w14:textId="34315CD8" w:rsidR="00710B9B" w:rsidRPr="00710B9B" w:rsidRDefault="00981331" w:rsidP="00710B9B">
      <w:pPr>
        <w:rPr>
          <w:sz w:val="18"/>
          <w:szCs w:val="18"/>
        </w:rPr>
      </w:pPr>
      <w:r>
        <w:rPr>
          <w:noProof/>
          <w:lang w:val="en-US"/>
        </w:rPr>
        <w:lastRenderedPageBreak/>
        <w:drawing>
          <wp:anchor distT="0" distB="0" distL="114300" distR="114300" simplePos="0" relativeHeight="251667456" behindDoc="0" locked="0" layoutInCell="1" allowOverlap="1" wp14:anchorId="25AC4CBF" wp14:editId="57686764">
            <wp:simplePos x="0" y="0"/>
            <wp:positionH relativeFrom="margin">
              <wp:posOffset>-635</wp:posOffset>
            </wp:positionH>
            <wp:positionV relativeFrom="paragraph">
              <wp:posOffset>414020</wp:posOffset>
            </wp:positionV>
            <wp:extent cx="6195695" cy="3143250"/>
            <wp:effectExtent l="0" t="0" r="0" b="0"/>
            <wp:wrapTopAndBottom/>
            <wp:docPr id="6" name="grafika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6195695" cy="3143250"/>
                    </a:xfrm>
                    <a:prstGeom prst="rect">
                      <a:avLst/>
                    </a:prstGeom>
                  </pic:spPr>
                </pic:pic>
              </a:graphicData>
            </a:graphic>
            <wp14:sizeRelH relativeFrom="margin">
              <wp14:pctWidth>0</wp14:pctWidth>
            </wp14:sizeRelH>
            <wp14:sizeRelV relativeFrom="margin">
              <wp14:pctHeight>0</wp14:pctHeight>
            </wp14:sizeRelV>
          </wp:anchor>
        </w:drawing>
      </w:r>
      <w:r w:rsidR="00710B9B" w:rsidRPr="00710B9B">
        <w:rPr>
          <w:sz w:val="18"/>
          <w:szCs w:val="18"/>
        </w:rPr>
        <w:t>Wartość współczynników opisujących sprawność instalacji chłodzenia poniżej</w:t>
      </w:r>
      <w:r>
        <w:rPr>
          <w:sz w:val="18"/>
          <w:szCs w:val="18"/>
        </w:rPr>
        <w:t xml:space="preserve"> (tabela 4)</w:t>
      </w:r>
      <w:r w:rsidR="00710B9B" w:rsidRPr="00710B9B">
        <w:rPr>
          <w:sz w:val="18"/>
          <w:szCs w:val="18"/>
        </w:rPr>
        <w:t>:</w:t>
      </w:r>
    </w:p>
    <w:p w14:paraId="3EDA1A68" w14:textId="7C82B158" w:rsidR="00710B9B" w:rsidRDefault="00710B9B" w:rsidP="00710B9B">
      <w:pPr>
        <w:widowControl w:val="0"/>
        <w:spacing w:after="0" w:line="230" w:lineRule="exact"/>
        <w:ind w:left="284" w:right="360"/>
        <w:jc w:val="both"/>
        <w:rPr>
          <w:sz w:val="18"/>
          <w:szCs w:val="18"/>
          <w:highlight w:val="yellow"/>
        </w:rPr>
      </w:pPr>
    </w:p>
    <w:p w14:paraId="52B5EA11" w14:textId="3E393549" w:rsidR="00710B9B" w:rsidRDefault="00710B9B" w:rsidP="00710B9B">
      <w:pPr>
        <w:widowControl w:val="0"/>
        <w:spacing w:after="0" w:line="230" w:lineRule="exact"/>
        <w:ind w:left="284" w:right="360"/>
        <w:jc w:val="both"/>
        <w:rPr>
          <w:sz w:val="18"/>
          <w:szCs w:val="18"/>
          <w:highlight w:val="yellow"/>
        </w:rPr>
      </w:pPr>
    </w:p>
    <w:p w14:paraId="51F79099" w14:textId="77777777" w:rsidR="00710B9B" w:rsidRPr="00710B9B" w:rsidRDefault="00710B9B" w:rsidP="00710B9B">
      <w:pPr>
        <w:widowControl w:val="0"/>
        <w:spacing w:after="0" w:line="230" w:lineRule="exact"/>
        <w:ind w:left="284" w:right="360"/>
        <w:jc w:val="both"/>
        <w:rPr>
          <w:sz w:val="18"/>
          <w:szCs w:val="18"/>
        </w:rPr>
      </w:pPr>
      <w:proofErr w:type="gramStart"/>
      <w:r w:rsidRPr="00710B9B">
        <w:rPr>
          <w:sz w:val="18"/>
          <w:szCs w:val="18"/>
        </w:rPr>
        <w:t>e</w:t>
      </w:r>
      <w:proofErr w:type="gramEnd"/>
      <w:r w:rsidRPr="00710B9B">
        <w:rPr>
          <w:sz w:val="18"/>
          <w:szCs w:val="18"/>
        </w:rPr>
        <w:t>) Wykaz projektowanych temperatur podano w części projektu dotyczącej instalacji grzewczej.</w:t>
      </w:r>
    </w:p>
    <w:p w14:paraId="217318EC" w14:textId="77777777" w:rsidR="00710B9B" w:rsidRPr="00710B9B" w:rsidRDefault="00710B9B" w:rsidP="00710B9B">
      <w:pPr>
        <w:widowControl w:val="0"/>
        <w:spacing w:after="0" w:line="230" w:lineRule="exact"/>
        <w:ind w:left="284" w:right="360"/>
        <w:jc w:val="both"/>
        <w:rPr>
          <w:sz w:val="18"/>
          <w:szCs w:val="18"/>
        </w:rPr>
      </w:pPr>
    </w:p>
    <w:p w14:paraId="578FD952" w14:textId="08F1FD46" w:rsidR="00710B9B" w:rsidRPr="00710B9B" w:rsidRDefault="00710B9B" w:rsidP="00710B9B">
      <w:pPr>
        <w:widowControl w:val="0"/>
        <w:spacing w:after="0" w:line="230" w:lineRule="exact"/>
        <w:ind w:left="284" w:right="360"/>
        <w:jc w:val="both"/>
        <w:rPr>
          <w:sz w:val="18"/>
          <w:szCs w:val="18"/>
        </w:rPr>
      </w:pPr>
      <w:r w:rsidRPr="00710B9B">
        <w:rPr>
          <w:sz w:val="18"/>
          <w:szCs w:val="18"/>
        </w:rPr>
        <w:t xml:space="preserve">Zamawiający zwraca uwagę, że zgodnie z </w:t>
      </w:r>
      <w:r w:rsidR="00272826">
        <w:rPr>
          <w:sz w:val="18"/>
          <w:szCs w:val="18"/>
        </w:rPr>
        <w:t>§ 329</w:t>
      </w:r>
      <w:r w:rsidRPr="00710B9B">
        <w:rPr>
          <w:sz w:val="18"/>
          <w:szCs w:val="18"/>
        </w:rPr>
        <w:t xml:space="preserve"> ust. 1 Rozporządzenia Ministra Infrastruktury w sprawie warunków technicznych jakim powinny odpowiadać budynki i ich usytuowanie, według stanu prawnego jaki obowiązywał na moment sporządzania doku</w:t>
      </w:r>
      <w:r w:rsidR="00272826">
        <w:rPr>
          <w:sz w:val="18"/>
          <w:szCs w:val="18"/>
        </w:rPr>
        <w:t>mentacji projektowej (</w:t>
      </w:r>
      <w:proofErr w:type="spellStart"/>
      <w:r w:rsidR="00272826">
        <w:rPr>
          <w:sz w:val="18"/>
          <w:szCs w:val="18"/>
        </w:rPr>
        <w:t>WT2017</w:t>
      </w:r>
      <w:proofErr w:type="spellEnd"/>
      <w:r w:rsidR="00272826">
        <w:rPr>
          <w:sz w:val="18"/>
          <w:szCs w:val="18"/>
        </w:rPr>
        <w:t xml:space="preserve">), </w:t>
      </w:r>
      <w:r w:rsidRPr="00710B9B">
        <w:rPr>
          <w:sz w:val="18"/>
          <w:szCs w:val="18"/>
        </w:rPr>
        <w:t xml:space="preserve">maksymalna wartość wskaźnika </w:t>
      </w:r>
      <w:proofErr w:type="spellStart"/>
      <w:r w:rsidRPr="00710B9B">
        <w:rPr>
          <w:sz w:val="18"/>
          <w:szCs w:val="18"/>
        </w:rPr>
        <w:t>EP</w:t>
      </w:r>
      <w:proofErr w:type="spellEnd"/>
      <w:r w:rsidRPr="00710B9B">
        <w:rPr>
          <w:sz w:val="18"/>
          <w:szCs w:val="18"/>
        </w:rPr>
        <w:t xml:space="preserve"> dla projektowanych budynków </w:t>
      </w:r>
      <w:proofErr w:type="spellStart"/>
      <w:r w:rsidRPr="00710B9B">
        <w:rPr>
          <w:sz w:val="18"/>
          <w:szCs w:val="18"/>
        </w:rPr>
        <w:t>A1</w:t>
      </w:r>
      <w:proofErr w:type="spellEnd"/>
      <w:r w:rsidRPr="00710B9B">
        <w:rPr>
          <w:sz w:val="18"/>
          <w:szCs w:val="18"/>
        </w:rPr>
        <w:t xml:space="preserve">, </w:t>
      </w:r>
      <w:proofErr w:type="spellStart"/>
      <w:r w:rsidRPr="00710B9B">
        <w:rPr>
          <w:sz w:val="18"/>
          <w:szCs w:val="18"/>
        </w:rPr>
        <w:t>A2</w:t>
      </w:r>
      <w:proofErr w:type="spellEnd"/>
      <w:r w:rsidRPr="00710B9B">
        <w:rPr>
          <w:sz w:val="18"/>
          <w:szCs w:val="18"/>
        </w:rPr>
        <w:t xml:space="preserve"> i </w:t>
      </w:r>
      <w:proofErr w:type="spellStart"/>
      <w:r w:rsidRPr="00710B9B">
        <w:rPr>
          <w:sz w:val="18"/>
          <w:szCs w:val="18"/>
        </w:rPr>
        <w:t>B2</w:t>
      </w:r>
      <w:proofErr w:type="spellEnd"/>
      <w:r w:rsidRPr="00710B9B">
        <w:rPr>
          <w:sz w:val="18"/>
          <w:szCs w:val="18"/>
        </w:rPr>
        <w:t xml:space="preserve"> to suma wartości cząstkowych wg wzoru: </w:t>
      </w:r>
      <w:proofErr w:type="spellStart"/>
      <w:r w:rsidRPr="00710B9B">
        <w:rPr>
          <w:sz w:val="18"/>
          <w:szCs w:val="18"/>
        </w:rPr>
        <w:t>EP</w:t>
      </w:r>
      <w:proofErr w:type="spellEnd"/>
      <w:r w:rsidRPr="00710B9B">
        <w:rPr>
          <w:sz w:val="18"/>
          <w:szCs w:val="18"/>
        </w:rPr>
        <w:t>=</w:t>
      </w:r>
      <w:proofErr w:type="spellStart"/>
      <w:r w:rsidRPr="00710B9B">
        <w:rPr>
          <w:sz w:val="18"/>
          <w:szCs w:val="18"/>
        </w:rPr>
        <w:t>EPH+W+EPC+EPL</w:t>
      </w:r>
      <w:proofErr w:type="spellEnd"/>
    </w:p>
    <w:p w14:paraId="4490F27C" w14:textId="77777777" w:rsidR="00710B9B" w:rsidRPr="00710B9B" w:rsidRDefault="00710B9B" w:rsidP="00710B9B">
      <w:pPr>
        <w:widowControl w:val="0"/>
        <w:spacing w:after="0" w:line="230" w:lineRule="exact"/>
        <w:ind w:left="284" w:right="360"/>
        <w:jc w:val="both"/>
        <w:rPr>
          <w:sz w:val="18"/>
          <w:szCs w:val="18"/>
        </w:rPr>
      </w:pPr>
      <w:proofErr w:type="gramStart"/>
      <w:r w:rsidRPr="00710B9B">
        <w:rPr>
          <w:sz w:val="18"/>
          <w:szCs w:val="18"/>
        </w:rPr>
        <w:t>co</w:t>
      </w:r>
      <w:proofErr w:type="gramEnd"/>
      <w:r w:rsidRPr="00710B9B">
        <w:rPr>
          <w:sz w:val="18"/>
          <w:szCs w:val="18"/>
        </w:rPr>
        <w:t xml:space="preserve"> daje wartość: 60+17,5+100 = 177,5 kWh/</w:t>
      </w:r>
      <w:proofErr w:type="spellStart"/>
      <w:r w:rsidRPr="00710B9B">
        <w:rPr>
          <w:sz w:val="18"/>
          <w:szCs w:val="18"/>
        </w:rPr>
        <w:t>m2rok</w:t>
      </w:r>
      <w:proofErr w:type="spellEnd"/>
      <w:r w:rsidRPr="00710B9B">
        <w:rPr>
          <w:sz w:val="18"/>
          <w:szCs w:val="18"/>
        </w:rPr>
        <w:t>.</w:t>
      </w:r>
    </w:p>
    <w:p w14:paraId="07B354C5" w14:textId="77777777" w:rsidR="00710B9B" w:rsidRPr="00710B9B" w:rsidRDefault="00710B9B" w:rsidP="00710B9B">
      <w:pPr>
        <w:widowControl w:val="0"/>
        <w:spacing w:after="0" w:line="230" w:lineRule="exact"/>
        <w:ind w:left="284" w:right="360"/>
        <w:jc w:val="both"/>
        <w:rPr>
          <w:sz w:val="18"/>
          <w:szCs w:val="18"/>
        </w:rPr>
      </w:pPr>
    </w:p>
    <w:p w14:paraId="33BDF3E8" w14:textId="05C7B541" w:rsidR="00710B9B" w:rsidRPr="00710B9B" w:rsidRDefault="00710B9B" w:rsidP="00710B9B">
      <w:pPr>
        <w:widowControl w:val="0"/>
        <w:spacing w:after="0" w:line="230" w:lineRule="exact"/>
        <w:ind w:left="284" w:right="360"/>
        <w:jc w:val="both"/>
        <w:rPr>
          <w:sz w:val="18"/>
          <w:szCs w:val="18"/>
          <w:highlight w:val="yellow"/>
        </w:rPr>
      </w:pPr>
      <w:r w:rsidRPr="00710B9B">
        <w:rPr>
          <w:sz w:val="18"/>
          <w:szCs w:val="18"/>
        </w:rPr>
        <w:t xml:space="preserve">Zgodnie z Charakterystyką Energetyczną – załącznik </w:t>
      </w:r>
      <w:proofErr w:type="spellStart"/>
      <w:r w:rsidRPr="00710B9B">
        <w:rPr>
          <w:sz w:val="18"/>
          <w:szCs w:val="18"/>
        </w:rPr>
        <w:t>B4_DP_4</w:t>
      </w:r>
      <w:proofErr w:type="spellEnd"/>
      <w:r w:rsidRPr="00710B9B">
        <w:rPr>
          <w:sz w:val="18"/>
          <w:szCs w:val="18"/>
        </w:rPr>
        <w:t xml:space="preserve"> do Opisu Przedmiotu Zamówienia wskaźnik </w:t>
      </w:r>
      <w:proofErr w:type="spellStart"/>
      <w:r w:rsidRPr="00710B9B">
        <w:rPr>
          <w:sz w:val="18"/>
          <w:szCs w:val="18"/>
        </w:rPr>
        <w:t>EP</w:t>
      </w:r>
      <w:proofErr w:type="spellEnd"/>
      <w:r w:rsidRPr="00710B9B">
        <w:rPr>
          <w:sz w:val="18"/>
          <w:szCs w:val="18"/>
        </w:rPr>
        <w:t xml:space="preserve"> dla projektowanych budynków </w:t>
      </w:r>
      <w:proofErr w:type="spellStart"/>
      <w:r w:rsidRPr="00710B9B">
        <w:rPr>
          <w:sz w:val="18"/>
          <w:szCs w:val="18"/>
        </w:rPr>
        <w:t>A1</w:t>
      </w:r>
      <w:proofErr w:type="spellEnd"/>
      <w:r w:rsidRPr="00710B9B">
        <w:rPr>
          <w:sz w:val="18"/>
          <w:szCs w:val="18"/>
        </w:rPr>
        <w:t xml:space="preserve">, </w:t>
      </w:r>
      <w:proofErr w:type="spellStart"/>
      <w:r w:rsidRPr="00710B9B">
        <w:rPr>
          <w:sz w:val="18"/>
          <w:szCs w:val="18"/>
        </w:rPr>
        <w:t>A2</w:t>
      </w:r>
      <w:proofErr w:type="spellEnd"/>
      <w:r w:rsidRPr="00710B9B">
        <w:rPr>
          <w:sz w:val="18"/>
          <w:szCs w:val="18"/>
        </w:rPr>
        <w:t xml:space="preserve"> i </w:t>
      </w:r>
      <w:proofErr w:type="spellStart"/>
      <w:r w:rsidRPr="00710B9B">
        <w:rPr>
          <w:sz w:val="18"/>
          <w:szCs w:val="18"/>
        </w:rPr>
        <w:t>B2</w:t>
      </w:r>
      <w:proofErr w:type="spellEnd"/>
      <w:r w:rsidRPr="00710B9B">
        <w:rPr>
          <w:sz w:val="18"/>
          <w:szCs w:val="18"/>
        </w:rPr>
        <w:t xml:space="preserve"> wynosi 122,6 kWh/</w:t>
      </w:r>
      <w:proofErr w:type="spellStart"/>
      <w:r w:rsidRPr="00710B9B">
        <w:rPr>
          <w:sz w:val="18"/>
          <w:szCs w:val="18"/>
        </w:rPr>
        <w:t>m2K</w:t>
      </w:r>
      <w:proofErr w:type="spellEnd"/>
      <w:r w:rsidRPr="00710B9B">
        <w:rPr>
          <w:sz w:val="18"/>
          <w:szCs w:val="18"/>
        </w:rPr>
        <w:t>, a więc jest niższy niż wymagany.</w:t>
      </w:r>
    </w:p>
    <w:p w14:paraId="2829E45A" w14:textId="3FBB924B" w:rsidR="00710B9B" w:rsidRPr="00272826" w:rsidRDefault="00710B9B" w:rsidP="00272826">
      <w:pPr>
        <w:widowControl w:val="0"/>
        <w:spacing w:after="0" w:line="230" w:lineRule="exact"/>
        <w:ind w:right="360"/>
        <w:jc w:val="both"/>
        <w:rPr>
          <w:sz w:val="18"/>
          <w:szCs w:val="18"/>
        </w:rPr>
      </w:pPr>
    </w:p>
    <w:p w14:paraId="4A20456B" w14:textId="1B08D8E2" w:rsidR="0090250C" w:rsidRPr="00272826" w:rsidRDefault="0090250C" w:rsidP="0090250C">
      <w:pPr>
        <w:widowControl w:val="0"/>
        <w:numPr>
          <w:ilvl w:val="0"/>
          <w:numId w:val="47"/>
        </w:numPr>
        <w:spacing w:after="0" w:line="230" w:lineRule="exact"/>
        <w:ind w:left="284" w:right="360" w:hanging="284"/>
        <w:jc w:val="both"/>
        <w:rPr>
          <w:sz w:val="18"/>
          <w:szCs w:val="18"/>
        </w:rPr>
      </w:pPr>
      <w:r w:rsidRPr="00272826">
        <w:rPr>
          <w:sz w:val="18"/>
          <w:szCs w:val="18"/>
        </w:rPr>
        <w:t>Czy Zamawiający będzie wykonywał weryfikację energetyczną w przypadku braku deklaracji przez wykonawcę</w:t>
      </w:r>
      <w:r w:rsidR="00272826" w:rsidRPr="00272826">
        <w:rPr>
          <w:sz w:val="18"/>
          <w:szCs w:val="18"/>
        </w:rPr>
        <w:t xml:space="preserve"> wskaźnika </w:t>
      </w:r>
      <w:proofErr w:type="spellStart"/>
      <w:r w:rsidR="00272826" w:rsidRPr="00272826">
        <w:rPr>
          <w:sz w:val="18"/>
          <w:szCs w:val="18"/>
        </w:rPr>
        <w:t>EPH+W</w:t>
      </w:r>
      <w:proofErr w:type="spellEnd"/>
      <w:r w:rsidR="00272826" w:rsidRPr="00272826">
        <w:rPr>
          <w:sz w:val="18"/>
          <w:szCs w:val="18"/>
        </w:rPr>
        <w:t xml:space="preserve"> dla budynków </w:t>
      </w:r>
      <w:proofErr w:type="spellStart"/>
      <w:r w:rsidR="00272826" w:rsidRPr="00272826">
        <w:rPr>
          <w:sz w:val="18"/>
          <w:szCs w:val="18"/>
        </w:rPr>
        <w:t>A1</w:t>
      </w:r>
      <w:proofErr w:type="spellEnd"/>
      <w:r w:rsidRPr="00272826">
        <w:rPr>
          <w:sz w:val="18"/>
          <w:szCs w:val="18"/>
        </w:rPr>
        <w:t xml:space="preserve"> i </w:t>
      </w:r>
      <w:proofErr w:type="spellStart"/>
      <w:r w:rsidRPr="00272826">
        <w:rPr>
          <w:sz w:val="18"/>
          <w:szCs w:val="18"/>
        </w:rPr>
        <w:t>A2</w:t>
      </w:r>
      <w:proofErr w:type="spellEnd"/>
      <w:r w:rsidRPr="00272826">
        <w:rPr>
          <w:sz w:val="18"/>
          <w:szCs w:val="18"/>
        </w:rPr>
        <w:t xml:space="preserve">? Co w przypadku braku uzyskania współczynnika </w:t>
      </w:r>
      <w:proofErr w:type="spellStart"/>
      <w:r w:rsidRPr="00272826">
        <w:rPr>
          <w:sz w:val="18"/>
          <w:szCs w:val="18"/>
        </w:rPr>
        <w:t>EPH+W</w:t>
      </w:r>
      <w:proofErr w:type="spellEnd"/>
      <w:r w:rsidRPr="00272826">
        <w:rPr>
          <w:sz w:val="18"/>
          <w:szCs w:val="18"/>
        </w:rPr>
        <w:t xml:space="preserve"> projektowanym poziomie (</w:t>
      </w:r>
      <w:proofErr w:type="spellStart"/>
      <w:r w:rsidRPr="00272826">
        <w:rPr>
          <w:sz w:val="18"/>
          <w:szCs w:val="18"/>
        </w:rPr>
        <w:t>60kWh</w:t>
      </w:r>
      <w:proofErr w:type="spellEnd"/>
      <w:r w:rsidRPr="00272826">
        <w:rPr>
          <w:sz w:val="18"/>
          <w:szCs w:val="18"/>
        </w:rPr>
        <w:t>/</w:t>
      </w:r>
      <w:proofErr w:type="spellStart"/>
      <w:r w:rsidRPr="00272826">
        <w:rPr>
          <w:sz w:val="18"/>
          <w:szCs w:val="18"/>
        </w:rPr>
        <w:t>m2rok</w:t>
      </w:r>
      <w:proofErr w:type="spellEnd"/>
      <w:r w:rsidRPr="00272826">
        <w:rPr>
          <w:sz w:val="18"/>
          <w:szCs w:val="18"/>
        </w:rPr>
        <w:t xml:space="preserve">) pomimo wykonania robót zgodnie z projektem? </w:t>
      </w:r>
    </w:p>
    <w:p w14:paraId="7A5FEF2B" w14:textId="77777777" w:rsidR="0090250C" w:rsidRPr="006F3128" w:rsidRDefault="0090250C" w:rsidP="0090250C">
      <w:pPr>
        <w:widowControl w:val="0"/>
        <w:spacing w:after="0" w:line="230" w:lineRule="exact"/>
        <w:ind w:left="284" w:right="360" w:hanging="4"/>
        <w:jc w:val="both"/>
        <w:rPr>
          <w:sz w:val="18"/>
          <w:szCs w:val="18"/>
          <w:u w:val="single"/>
        </w:rPr>
      </w:pPr>
      <w:r w:rsidRPr="006F3128">
        <w:rPr>
          <w:sz w:val="18"/>
          <w:szCs w:val="18"/>
          <w:u w:val="single"/>
        </w:rPr>
        <w:t>Odpowiedź:</w:t>
      </w:r>
      <w:r w:rsidRPr="006F3128">
        <w:rPr>
          <w:sz w:val="18"/>
          <w:szCs w:val="18"/>
          <w:u w:val="single"/>
        </w:rPr>
        <w:tab/>
      </w:r>
    </w:p>
    <w:p w14:paraId="78D5C5A8" w14:textId="061C31AE" w:rsidR="0090250C" w:rsidRDefault="00710B9B" w:rsidP="0090250C">
      <w:pPr>
        <w:widowControl w:val="0"/>
        <w:spacing w:after="0" w:line="230" w:lineRule="exact"/>
        <w:ind w:left="280" w:right="360"/>
        <w:jc w:val="both"/>
        <w:rPr>
          <w:sz w:val="18"/>
          <w:szCs w:val="18"/>
        </w:rPr>
      </w:pPr>
      <w:r w:rsidRPr="00710B9B">
        <w:rPr>
          <w:sz w:val="18"/>
          <w:szCs w:val="18"/>
        </w:rPr>
        <w:t>Tak, Zamawiaj</w:t>
      </w:r>
      <w:r w:rsidR="007504B5">
        <w:rPr>
          <w:sz w:val="18"/>
          <w:szCs w:val="18"/>
        </w:rPr>
        <w:t>ący będzie wykonywał weryfikację energetyczną</w:t>
      </w:r>
      <w:r w:rsidRPr="00710B9B">
        <w:rPr>
          <w:sz w:val="18"/>
          <w:szCs w:val="18"/>
        </w:rPr>
        <w:t xml:space="preserve"> również w przypadku braku deklaracji przez wykonawcę wskaźnika </w:t>
      </w:r>
      <w:proofErr w:type="spellStart"/>
      <w:r w:rsidRPr="00710B9B">
        <w:rPr>
          <w:sz w:val="18"/>
          <w:szCs w:val="18"/>
        </w:rPr>
        <w:t>EPH+W</w:t>
      </w:r>
      <w:proofErr w:type="spellEnd"/>
      <w:r w:rsidRPr="00710B9B">
        <w:rPr>
          <w:sz w:val="18"/>
          <w:szCs w:val="18"/>
        </w:rPr>
        <w:t xml:space="preserve"> dla budynków </w:t>
      </w:r>
      <w:proofErr w:type="spellStart"/>
      <w:r w:rsidRPr="00710B9B">
        <w:rPr>
          <w:sz w:val="18"/>
          <w:szCs w:val="18"/>
        </w:rPr>
        <w:t>A1</w:t>
      </w:r>
      <w:proofErr w:type="spellEnd"/>
      <w:r w:rsidRPr="00710B9B">
        <w:rPr>
          <w:sz w:val="18"/>
          <w:szCs w:val="18"/>
        </w:rPr>
        <w:t xml:space="preserve"> i </w:t>
      </w:r>
      <w:proofErr w:type="spellStart"/>
      <w:r w:rsidRPr="00710B9B">
        <w:rPr>
          <w:sz w:val="18"/>
          <w:szCs w:val="18"/>
        </w:rPr>
        <w:t>A2</w:t>
      </w:r>
      <w:proofErr w:type="spellEnd"/>
      <w:r w:rsidRPr="00710B9B">
        <w:rPr>
          <w:sz w:val="18"/>
          <w:szCs w:val="18"/>
        </w:rPr>
        <w:t xml:space="preserve">. </w:t>
      </w:r>
    </w:p>
    <w:p w14:paraId="33C59C2E" w14:textId="7C03DF66" w:rsidR="001970A2" w:rsidRDefault="00B63B60" w:rsidP="00B63B60">
      <w:pPr>
        <w:widowControl w:val="0"/>
        <w:spacing w:after="0" w:line="230" w:lineRule="exact"/>
        <w:ind w:right="360" w:firstLine="280"/>
        <w:jc w:val="both"/>
        <w:rPr>
          <w:sz w:val="18"/>
          <w:szCs w:val="18"/>
        </w:rPr>
      </w:pPr>
      <w:r>
        <w:rPr>
          <w:sz w:val="18"/>
          <w:szCs w:val="18"/>
          <w:u w:val="single"/>
        </w:rPr>
        <w:t>Z</w:t>
      </w:r>
      <w:r w:rsidR="001970A2" w:rsidRPr="006F3128">
        <w:rPr>
          <w:sz w:val="18"/>
          <w:szCs w:val="18"/>
          <w:u w:val="single"/>
        </w:rPr>
        <w:t>mianie</w:t>
      </w:r>
      <w:r w:rsidR="001970A2">
        <w:rPr>
          <w:sz w:val="18"/>
          <w:szCs w:val="18"/>
        </w:rPr>
        <w:t xml:space="preserve"> ulegają zapisy §16 ust. 23 części III </w:t>
      </w:r>
      <w:proofErr w:type="spellStart"/>
      <w:r w:rsidR="001970A2">
        <w:rPr>
          <w:sz w:val="18"/>
          <w:szCs w:val="18"/>
        </w:rPr>
        <w:t>SIWZ</w:t>
      </w:r>
      <w:proofErr w:type="spellEnd"/>
      <w:r w:rsidR="006F3128">
        <w:rPr>
          <w:sz w:val="18"/>
          <w:szCs w:val="18"/>
        </w:rPr>
        <w:t xml:space="preserve"> </w:t>
      </w:r>
      <w:r w:rsidR="001970A2">
        <w:rPr>
          <w:sz w:val="18"/>
          <w:szCs w:val="18"/>
        </w:rPr>
        <w:t>- Wzoru umowy:</w:t>
      </w:r>
    </w:p>
    <w:p w14:paraId="431594A4" w14:textId="4D4AF5AA" w:rsidR="001970A2" w:rsidRDefault="001970A2" w:rsidP="0090250C">
      <w:pPr>
        <w:widowControl w:val="0"/>
        <w:spacing w:after="0" w:line="230" w:lineRule="exact"/>
        <w:ind w:left="280" w:right="360"/>
        <w:jc w:val="both"/>
        <w:rPr>
          <w:sz w:val="18"/>
          <w:szCs w:val="18"/>
        </w:rPr>
      </w:pPr>
      <w:r>
        <w:rPr>
          <w:sz w:val="18"/>
          <w:szCs w:val="18"/>
        </w:rPr>
        <w:t>Było:</w:t>
      </w:r>
    </w:p>
    <w:p w14:paraId="4FBF6322" w14:textId="7B26E791" w:rsidR="001970A2" w:rsidRDefault="001970A2" w:rsidP="0090250C">
      <w:pPr>
        <w:widowControl w:val="0"/>
        <w:spacing w:after="0" w:line="230" w:lineRule="exact"/>
        <w:ind w:left="280" w:right="360"/>
        <w:jc w:val="both"/>
        <w:rPr>
          <w:sz w:val="18"/>
          <w:szCs w:val="18"/>
        </w:rPr>
      </w:pPr>
      <w:r w:rsidRPr="001970A2">
        <w:rPr>
          <w:sz w:val="18"/>
          <w:szCs w:val="18"/>
        </w:rPr>
        <w:t>23.</w:t>
      </w:r>
      <w:r w:rsidRPr="001970A2">
        <w:rPr>
          <w:sz w:val="18"/>
          <w:szCs w:val="18"/>
        </w:rPr>
        <w:tab/>
        <w:t xml:space="preserve">Nieosiągnięcie przez Wykonawcę wskazanego w Formularzu Ofertowym wskaźnika rocznego zapotrzebowania na nieodnawialną energię pierwotną </w:t>
      </w:r>
      <w:proofErr w:type="spellStart"/>
      <w:r w:rsidRPr="001970A2">
        <w:rPr>
          <w:sz w:val="18"/>
          <w:szCs w:val="18"/>
        </w:rPr>
        <w:t>EPH+W</w:t>
      </w:r>
      <w:proofErr w:type="spellEnd"/>
      <w:r w:rsidRPr="001970A2">
        <w:rPr>
          <w:sz w:val="18"/>
          <w:szCs w:val="18"/>
        </w:rPr>
        <w:t xml:space="preserve"> Zamawiający uznaje za wadę istotną. W przypadku zaistnienia tej wady, Zamawiający odmówi dokonania odbioru i wezwie Wykonawcę do jej usunięcia, a następnie, po otrzymaniu od Wykonawcy zgłoszenia usunięcia tej wady do którego będzie załączona Dokumentacja powykonawcza przedstawiająca szczegółowo sposób usunięcia wady przez Wykonawcę, ponownie dokona opracowania Świadectwa Charakterystyki Energetycznej Budynku. Jeżeli okaże się, że wada została usunięta, Zamawiający dokona odbioru. Jeżeli wada ta nie będzie nadawała się do usunięcia, co zostanie potwierdzone nieosiągnięciem przez Wykonawcę wskazanego w Formularzu Ofertowym wskaźnika rocznego zapotrzebowania na nieodnawialną energię pierwotną </w:t>
      </w:r>
      <w:proofErr w:type="spellStart"/>
      <w:r w:rsidRPr="001970A2">
        <w:rPr>
          <w:sz w:val="18"/>
          <w:szCs w:val="18"/>
        </w:rPr>
        <w:t>EPH+W</w:t>
      </w:r>
      <w:proofErr w:type="spellEnd"/>
      <w:r w:rsidRPr="001970A2">
        <w:rPr>
          <w:sz w:val="18"/>
          <w:szCs w:val="18"/>
        </w:rPr>
        <w:t xml:space="preserve"> Zamawiający dokona odbioru i zastosuje postanowienia § 26.</w:t>
      </w:r>
    </w:p>
    <w:p w14:paraId="1E8E9BC4" w14:textId="0352D84E" w:rsidR="001970A2" w:rsidRDefault="001970A2" w:rsidP="0090250C">
      <w:pPr>
        <w:widowControl w:val="0"/>
        <w:spacing w:after="0" w:line="230" w:lineRule="exact"/>
        <w:ind w:left="280" w:right="360"/>
        <w:jc w:val="both"/>
        <w:rPr>
          <w:sz w:val="18"/>
          <w:szCs w:val="18"/>
        </w:rPr>
      </w:pPr>
    </w:p>
    <w:p w14:paraId="1C40CAF5" w14:textId="433C40D8" w:rsidR="001970A2" w:rsidRPr="006F3128" w:rsidRDefault="001970A2" w:rsidP="0090250C">
      <w:pPr>
        <w:widowControl w:val="0"/>
        <w:spacing w:after="0" w:line="230" w:lineRule="exact"/>
        <w:ind w:left="280" w:right="360"/>
        <w:jc w:val="both"/>
        <w:rPr>
          <w:b/>
          <w:sz w:val="18"/>
          <w:szCs w:val="18"/>
        </w:rPr>
      </w:pPr>
      <w:r w:rsidRPr="006F3128">
        <w:rPr>
          <w:b/>
          <w:sz w:val="18"/>
          <w:szCs w:val="18"/>
        </w:rPr>
        <w:t>Jest:</w:t>
      </w:r>
    </w:p>
    <w:p w14:paraId="51B46F4F" w14:textId="6458F4AB" w:rsidR="00710B9B" w:rsidRDefault="00B63B60" w:rsidP="0090250C">
      <w:pPr>
        <w:widowControl w:val="0"/>
        <w:spacing w:after="0" w:line="230" w:lineRule="exact"/>
        <w:ind w:left="280" w:right="360"/>
        <w:jc w:val="both"/>
        <w:rPr>
          <w:sz w:val="18"/>
          <w:szCs w:val="18"/>
        </w:rPr>
      </w:pPr>
      <w:r>
        <w:rPr>
          <w:sz w:val="18"/>
          <w:szCs w:val="18"/>
        </w:rPr>
        <w:t xml:space="preserve">23. </w:t>
      </w:r>
      <w:r w:rsidRPr="00B63B60">
        <w:rPr>
          <w:sz w:val="18"/>
          <w:szCs w:val="18"/>
        </w:rPr>
        <w:t xml:space="preserve">Nieosiągnięcie przez Wykonawcę wskazanego w Formularzu Ofertowym wskaźnika rocznego zapotrzebowania na nieodnawialną energię pierwotną </w:t>
      </w:r>
      <w:proofErr w:type="spellStart"/>
      <w:r w:rsidRPr="00B63B60">
        <w:rPr>
          <w:sz w:val="18"/>
          <w:szCs w:val="18"/>
        </w:rPr>
        <w:t>EPH+W</w:t>
      </w:r>
      <w:proofErr w:type="spellEnd"/>
      <w:r w:rsidRPr="00B63B60">
        <w:rPr>
          <w:sz w:val="18"/>
          <w:szCs w:val="18"/>
        </w:rPr>
        <w:t xml:space="preserve"> Zamawiający uznaje za wadę istotną, z </w:t>
      </w:r>
      <w:r w:rsidRPr="00B63B60">
        <w:rPr>
          <w:sz w:val="18"/>
          <w:szCs w:val="18"/>
        </w:rPr>
        <w:lastRenderedPageBreak/>
        <w:t xml:space="preserve">zastrzeżeniem zdania ostatniego niniejszego ustępu. W przypadku zaistnienia tej wady, Zamawiający odmówi dokonania odbioru i wezwie Wykonawcę do jej usunięcia, a następnie, po otrzymaniu od Wykonawcy zgłoszenia usunięcia tej wady do którego będzie załączona Dokumentacja powykonawcza przedstawiająca szczegółowo sposób usunięcia wady przez Wykonawcę, ponownie dokona opracowania Świadectwa Charakterystyki Energetycznej Budynku. Jeżeli okaże się, że wada została usunięta, Zamawiający dokona odbioru. Jeżeli wada ta nie będzie nadawała się do usunięcia, co zostanie potwierdzone nieosiągnięciem przez Wykonawcę wskazanego w Formularzu Ofertowym wskaźnika rocznego zapotrzebowania na nieodnawialną energię pierwotną </w:t>
      </w:r>
      <w:proofErr w:type="spellStart"/>
      <w:r w:rsidRPr="00B63B60">
        <w:rPr>
          <w:sz w:val="18"/>
          <w:szCs w:val="18"/>
        </w:rPr>
        <w:t>EPH+W</w:t>
      </w:r>
      <w:proofErr w:type="spellEnd"/>
      <w:r w:rsidRPr="00B63B60">
        <w:rPr>
          <w:sz w:val="18"/>
          <w:szCs w:val="18"/>
        </w:rPr>
        <w:t xml:space="preserve"> Zamawiający dokona odbioru i zastosuje postanowienia § 26.  Jeżeli Wykonawca zadeklarował w ofercie wskaźnik </w:t>
      </w:r>
      <w:proofErr w:type="spellStart"/>
      <w:r w:rsidRPr="00B63B60">
        <w:rPr>
          <w:sz w:val="18"/>
          <w:szCs w:val="18"/>
        </w:rPr>
        <w:t>EPH+W</w:t>
      </w:r>
      <w:proofErr w:type="spellEnd"/>
      <w:r w:rsidRPr="00B63B60">
        <w:rPr>
          <w:sz w:val="18"/>
          <w:szCs w:val="18"/>
        </w:rPr>
        <w:t xml:space="preserve">=60 </w:t>
      </w:r>
      <w:proofErr w:type="spellStart"/>
      <w:r w:rsidRPr="00B63B60">
        <w:rPr>
          <w:sz w:val="18"/>
          <w:szCs w:val="18"/>
        </w:rPr>
        <w:t>kwh</w:t>
      </w:r>
      <w:proofErr w:type="spellEnd"/>
      <w:r w:rsidRPr="00B63B60">
        <w:rPr>
          <w:sz w:val="18"/>
          <w:szCs w:val="18"/>
        </w:rPr>
        <w:t>/</w:t>
      </w:r>
      <w:proofErr w:type="spellStart"/>
      <w:r w:rsidRPr="00B63B60">
        <w:rPr>
          <w:sz w:val="18"/>
          <w:szCs w:val="18"/>
        </w:rPr>
        <w:t>m2rok</w:t>
      </w:r>
      <w:proofErr w:type="spellEnd"/>
      <w:r w:rsidRPr="00B63B60">
        <w:rPr>
          <w:sz w:val="18"/>
          <w:szCs w:val="18"/>
        </w:rPr>
        <w:t xml:space="preserve">, a ze Świadectwa Charakterystyki Energetycznej sporządzonej po wykonaniu robót będzie wynikało, że zadeklarowany w ofercie wskaźnik </w:t>
      </w:r>
      <w:proofErr w:type="spellStart"/>
      <w:r w:rsidRPr="00B63B60">
        <w:rPr>
          <w:sz w:val="18"/>
          <w:szCs w:val="18"/>
        </w:rPr>
        <w:t>EPH+W</w:t>
      </w:r>
      <w:proofErr w:type="spellEnd"/>
      <w:r w:rsidRPr="00B63B60">
        <w:rPr>
          <w:sz w:val="18"/>
          <w:szCs w:val="18"/>
        </w:rPr>
        <w:t xml:space="preserve"> został przekroczony lecz nie więcej niż o maksymalnie 10 %, to wadę taką Zamawiający uzna za wadę nieistotną, do której zastosowanie znajdzie ust. 22 pkt 1 lit. a i b, a nie znajdzie zastosowania § 26.</w:t>
      </w:r>
    </w:p>
    <w:p w14:paraId="43AF40A7" w14:textId="77777777" w:rsidR="00B63B60" w:rsidRDefault="00B63B60" w:rsidP="0090250C">
      <w:pPr>
        <w:widowControl w:val="0"/>
        <w:spacing w:after="0" w:line="230" w:lineRule="exact"/>
        <w:ind w:left="280" w:right="360"/>
        <w:jc w:val="both"/>
        <w:rPr>
          <w:sz w:val="18"/>
          <w:szCs w:val="18"/>
        </w:rPr>
      </w:pPr>
    </w:p>
    <w:p w14:paraId="66E53793" w14:textId="17049487" w:rsidR="006E0742" w:rsidRPr="001929CB" w:rsidRDefault="006E0742" w:rsidP="001929CB">
      <w:pPr>
        <w:widowControl w:val="0"/>
        <w:numPr>
          <w:ilvl w:val="0"/>
          <w:numId w:val="47"/>
        </w:numPr>
        <w:spacing w:after="0" w:line="230" w:lineRule="exact"/>
        <w:ind w:left="280" w:right="360" w:hanging="280"/>
        <w:jc w:val="both"/>
        <w:rPr>
          <w:sz w:val="18"/>
          <w:szCs w:val="18"/>
        </w:rPr>
      </w:pPr>
      <w:r w:rsidRPr="001929CB">
        <w:rPr>
          <w:sz w:val="18"/>
          <w:szCs w:val="18"/>
        </w:rPr>
        <w:t xml:space="preserve">Czy Zamawiający może dokonać zmiany zapisów §26 ust. 4, które w przypadku nieuzyskania wskaźnika </w:t>
      </w:r>
      <w:proofErr w:type="spellStart"/>
      <w:r w:rsidRPr="001929CB">
        <w:rPr>
          <w:sz w:val="18"/>
          <w:szCs w:val="18"/>
        </w:rPr>
        <w:t>EP</w:t>
      </w:r>
      <w:r w:rsidRPr="001929CB">
        <w:rPr>
          <w:sz w:val="18"/>
          <w:szCs w:val="18"/>
          <w:vertAlign w:val="subscript"/>
        </w:rPr>
        <w:t>H+W</w:t>
      </w:r>
      <w:proofErr w:type="spellEnd"/>
      <w:r w:rsidRPr="001929CB">
        <w:rPr>
          <w:sz w:val="18"/>
          <w:szCs w:val="18"/>
          <w:vertAlign w:val="subscript"/>
        </w:rPr>
        <w:t xml:space="preserve"> </w:t>
      </w:r>
      <w:r w:rsidRPr="001929CB">
        <w:rPr>
          <w:sz w:val="18"/>
          <w:szCs w:val="18"/>
        </w:rPr>
        <w:t xml:space="preserve">na deklarowanym przez wykonawcę poziomie, skutkować będzie umniejszeniem wynagrodzenie </w:t>
      </w:r>
      <w:r w:rsidR="00E248B3" w:rsidRPr="001929CB">
        <w:rPr>
          <w:sz w:val="18"/>
          <w:szCs w:val="18"/>
        </w:rPr>
        <w:t>obliczonej, jako</w:t>
      </w:r>
      <w:r w:rsidRPr="001929CB">
        <w:rPr>
          <w:sz w:val="18"/>
          <w:szCs w:val="18"/>
        </w:rPr>
        <w:t xml:space="preserve">: różnica pomiędzy kosztami rocznego zapotrzebowania energii końcowej do celów ogrzewania i wentylacji oraz przygotowania ciepłej wody użytkowej wyliczonego dla Wskaźnika </w:t>
      </w:r>
      <w:r w:rsidRPr="001929CB">
        <w:rPr>
          <w:sz w:val="18"/>
          <w:szCs w:val="18"/>
          <w:u w:val="single"/>
        </w:rPr>
        <w:t>projektowego</w:t>
      </w:r>
      <w:r w:rsidRPr="001929CB">
        <w:rPr>
          <w:sz w:val="18"/>
          <w:szCs w:val="18"/>
        </w:rPr>
        <w:t xml:space="preserve"> (</w:t>
      </w:r>
      <w:proofErr w:type="spellStart"/>
      <w:r w:rsidRPr="001929CB">
        <w:rPr>
          <w:sz w:val="18"/>
          <w:szCs w:val="18"/>
        </w:rPr>
        <w:t>60kWh</w:t>
      </w:r>
      <w:proofErr w:type="spellEnd"/>
      <w:r w:rsidRPr="001929CB">
        <w:rPr>
          <w:sz w:val="18"/>
          <w:szCs w:val="18"/>
        </w:rPr>
        <w:t>/</w:t>
      </w:r>
      <w:proofErr w:type="spellStart"/>
      <w:r w:rsidRPr="001929CB">
        <w:rPr>
          <w:sz w:val="18"/>
          <w:szCs w:val="18"/>
        </w:rPr>
        <w:t>m</w:t>
      </w:r>
      <w:r w:rsidRPr="001929CB">
        <w:rPr>
          <w:sz w:val="18"/>
          <w:szCs w:val="18"/>
          <w:vertAlign w:val="superscript"/>
        </w:rPr>
        <w:t>2</w:t>
      </w:r>
      <w:r w:rsidRPr="001929CB">
        <w:rPr>
          <w:sz w:val="18"/>
          <w:szCs w:val="18"/>
        </w:rPr>
        <w:t>rok</w:t>
      </w:r>
      <w:proofErr w:type="spellEnd"/>
      <w:r w:rsidRPr="001929CB">
        <w:rPr>
          <w:sz w:val="18"/>
          <w:szCs w:val="18"/>
        </w:rPr>
        <w:t xml:space="preserve">), a kosztami rocznego zapotrzebowania energii końcowej do celów ogrzewania i wentylacji oraz przygotowania ciepłej wody użytkowej wyliczonego dla Wskaźnika </w:t>
      </w:r>
      <w:r w:rsidRPr="001929CB">
        <w:rPr>
          <w:sz w:val="18"/>
          <w:szCs w:val="18"/>
          <w:u w:val="single"/>
        </w:rPr>
        <w:t>zadeklarowanego w ofercie.</w:t>
      </w:r>
    </w:p>
    <w:p w14:paraId="0291F75F" w14:textId="1A88C0A1" w:rsidR="006E0742" w:rsidRPr="001929CB" w:rsidRDefault="006E0742" w:rsidP="001929CB">
      <w:pPr>
        <w:spacing w:after="0" w:line="216" w:lineRule="exact"/>
        <w:ind w:left="280" w:right="360"/>
        <w:jc w:val="both"/>
        <w:rPr>
          <w:sz w:val="18"/>
          <w:szCs w:val="18"/>
        </w:rPr>
      </w:pPr>
      <w:r w:rsidRPr="001929CB">
        <w:rPr>
          <w:sz w:val="18"/>
          <w:szCs w:val="18"/>
        </w:rPr>
        <w:t xml:space="preserve">Obecny zapis w przypadku np. błędnie sporządzonej charakterystyki energetycznej, pomimo wprowadzenia rozwiązań poprawiających parametry energooszczędności budynku przez Wykonawcę może powodować brak uzyskania wskaźnika </w:t>
      </w:r>
      <w:proofErr w:type="spellStart"/>
      <w:r w:rsidRPr="001929CB">
        <w:rPr>
          <w:sz w:val="18"/>
          <w:szCs w:val="18"/>
        </w:rPr>
        <w:t>EP</w:t>
      </w:r>
      <w:r w:rsidRPr="001929CB">
        <w:rPr>
          <w:sz w:val="18"/>
          <w:szCs w:val="18"/>
          <w:vertAlign w:val="subscript"/>
        </w:rPr>
        <w:t>H+W</w:t>
      </w:r>
      <w:proofErr w:type="spellEnd"/>
      <w:r w:rsidRPr="001929CB">
        <w:rPr>
          <w:sz w:val="18"/>
          <w:szCs w:val="18"/>
          <w:vertAlign w:val="subscript"/>
        </w:rPr>
        <w:t xml:space="preserve"> </w:t>
      </w:r>
      <w:r w:rsidRPr="001929CB">
        <w:rPr>
          <w:sz w:val="18"/>
          <w:szCs w:val="18"/>
        </w:rPr>
        <w:t>na deklarowanym przez wykonawcę poziomie (lub nawet poziomie projektowym), nie z winy Wykonawcy.</w:t>
      </w:r>
    </w:p>
    <w:p w14:paraId="7D02B9DE" w14:textId="24681BF3" w:rsidR="006E0742" w:rsidRPr="006F3128" w:rsidRDefault="006E0742" w:rsidP="001929CB">
      <w:pPr>
        <w:spacing w:after="0" w:line="216" w:lineRule="exact"/>
        <w:ind w:left="280" w:right="360"/>
        <w:jc w:val="both"/>
        <w:rPr>
          <w:sz w:val="18"/>
          <w:szCs w:val="18"/>
          <w:u w:val="single"/>
        </w:rPr>
      </w:pPr>
      <w:r w:rsidRPr="006F3128">
        <w:rPr>
          <w:sz w:val="18"/>
          <w:szCs w:val="18"/>
          <w:u w:val="single"/>
        </w:rPr>
        <w:t>Odpowiedź:</w:t>
      </w:r>
    </w:p>
    <w:p w14:paraId="36747CB4" w14:textId="77777777" w:rsidR="00A75812" w:rsidRPr="008C3AFC" w:rsidRDefault="00A75812" w:rsidP="008C3AFC">
      <w:pPr>
        <w:spacing w:after="0" w:line="216" w:lineRule="exact"/>
        <w:ind w:left="280" w:right="360"/>
        <w:jc w:val="both"/>
        <w:rPr>
          <w:sz w:val="18"/>
          <w:szCs w:val="18"/>
        </w:rPr>
      </w:pPr>
      <w:r w:rsidRPr="00A75812">
        <w:rPr>
          <w:sz w:val="18"/>
          <w:szCs w:val="18"/>
        </w:rPr>
        <w:t xml:space="preserve">Zamawiający </w:t>
      </w:r>
      <w:r w:rsidRPr="008C3AFC">
        <w:rPr>
          <w:sz w:val="18"/>
          <w:szCs w:val="18"/>
        </w:rPr>
        <w:t xml:space="preserve">podtrzymuje zapisy </w:t>
      </w:r>
      <w:proofErr w:type="spellStart"/>
      <w:r w:rsidRPr="008C3AFC">
        <w:rPr>
          <w:sz w:val="18"/>
          <w:szCs w:val="18"/>
        </w:rPr>
        <w:t>SIWZ</w:t>
      </w:r>
      <w:proofErr w:type="spellEnd"/>
      <w:r w:rsidRPr="008C3AFC">
        <w:rPr>
          <w:sz w:val="18"/>
          <w:szCs w:val="18"/>
        </w:rPr>
        <w:t xml:space="preserve">. </w:t>
      </w:r>
    </w:p>
    <w:p w14:paraId="2DE0D69D" w14:textId="507BA13B" w:rsidR="00A75812" w:rsidRPr="008C3AFC" w:rsidRDefault="00A75812" w:rsidP="008C3AFC">
      <w:pPr>
        <w:spacing w:after="0" w:line="216" w:lineRule="exact"/>
        <w:ind w:left="280" w:right="360"/>
        <w:jc w:val="both"/>
        <w:rPr>
          <w:sz w:val="18"/>
          <w:szCs w:val="18"/>
        </w:rPr>
      </w:pPr>
      <w:r w:rsidRPr="008C3AFC">
        <w:rPr>
          <w:sz w:val="18"/>
          <w:szCs w:val="18"/>
        </w:rPr>
        <w:t>Ponadto, Zamawiający zwraca uwagę na aktualne brzmienie § 26 ust. 4 Projektu Umowy</w:t>
      </w:r>
      <w:r w:rsidR="007504B5">
        <w:rPr>
          <w:sz w:val="18"/>
          <w:szCs w:val="18"/>
        </w:rPr>
        <w:t xml:space="preserve"> (modyfikacja treści </w:t>
      </w:r>
      <w:proofErr w:type="spellStart"/>
      <w:r w:rsidR="007504B5">
        <w:rPr>
          <w:sz w:val="18"/>
          <w:szCs w:val="18"/>
        </w:rPr>
        <w:t>SIWZ</w:t>
      </w:r>
      <w:proofErr w:type="spellEnd"/>
      <w:r w:rsidR="007504B5">
        <w:rPr>
          <w:sz w:val="18"/>
          <w:szCs w:val="18"/>
        </w:rPr>
        <w:t xml:space="preserve"> z dnia 29 lipca 2019 roku)</w:t>
      </w:r>
      <w:r w:rsidRPr="008C3AFC">
        <w:rPr>
          <w:sz w:val="18"/>
          <w:szCs w:val="18"/>
        </w:rPr>
        <w:t>:</w:t>
      </w:r>
    </w:p>
    <w:p w14:paraId="54A8AC8E" w14:textId="5D997707" w:rsidR="00A75812" w:rsidRPr="00026FD5" w:rsidRDefault="00A75812" w:rsidP="00026FD5">
      <w:pPr>
        <w:spacing w:after="0" w:line="216" w:lineRule="exact"/>
        <w:ind w:left="280" w:right="360"/>
        <w:jc w:val="both"/>
        <w:rPr>
          <w:sz w:val="18"/>
          <w:szCs w:val="18"/>
        </w:rPr>
      </w:pPr>
      <w:r w:rsidRPr="008C3AFC">
        <w:rPr>
          <w:sz w:val="18"/>
          <w:szCs w:val="18"/>
        </w:rPr>
        <w:t>„W przypadku nieuzyskania Wskaźnika zadeklarowanego przez Wykonawcę w ofercie, stanowiącego Kryterium oceny ofert, wynagrodzenie Wykonawcy zostanie każdorazowo po dokonaniu weryfikacji umniejszone poprzez wezwanie do zapłaty kwoty obliczonej, jako różnica pomiędzy kosztami rocznego zapotrzebowania energii pierwotnej do celów ogrzewania i wentylacji oraz przygotowania ciepłej wody użytkowej wyliczonego dla Wskaźnika faktycznie osiągniętego przez Wykonawcę, a kosztami rocznego zapotrzebowania energii pierwotnej do celów ogrzewania i wentylacji oraz przygotowania ciepłej wody użytkowej wyliczonego dla Wskaźnika zadeklarowanego w ofercie. Kwota wyliczona w ten sposób, a dotycząca ostatniego roku obowiązywania rękojmi za wady, zostanie pomnożona przez 20 (okres użytkowania budynku). Kwota ta płatna będzie jednorazowo.”</w:t>
      </w:r>
    </w:p>
    <w:p w14:paraId="50AE636E" w14:textId="77777777" w:rsidR="00E248B3" w:rsidRPr="008C3AFC" w:rsidRDefault="00E248B3" w:rsidP="008C3AFC">
      <w:pPr>
        <w:spacing w:after="0" w:line="250" w:lineRule="exact"/>
        <w:ind w:left="200" w:right="200" w:firstLine="240"/>
        <w:jc w:val="both"/>
        <w:rPr>
          <w:sz w:val="18"/>
          <w:szCs w:val="18"/>
          <w:u w:val="single"/>
        </w:rPr>
      </w:pPr>
    </w:p>
    <w:p w14:paraId="4E8CF987" w14:textId="59AFD2C1" w:rsidR="006E0742" w:rsidRPr="008C3AFC" w:rsidRDefault="006E0742" w:rsidP="008C3AFC">
      <w:pPr>
        <w:widowControl w:val="0"/>
        <w:numPr>
          <w:ilvl w:val="0"/>
          <w:numId w:val="47"/>
        </w:numPr>
        <w:tabs>
          <w:tab w:val="left" w:pos="284"/>
        </w:tabs>
        <w:spacing w:after="0" w:line="230" w:lineRule="exact"/>
        <w:ind w:left="284" w:right="200" w:hanging="284"/>
        <w:jc w:val="both"/>
        <w:rPr>
          <w:sz w:val="18"/>
          <w:szCs w:val="18"/>
        </w:rPr>
      </w:pPr>
      <w:r w:rsidRPr="008C3AFC">
        <w:rPr>
          <w:sz w:val="18"/>
          <w:szCs w:val="18"/>
        </w:rPr>
        <w:t xml:space="preserve">Wykonawca zwraca się z prośbą o jednoznaczne </w:t>
      </w:r>
      <w:r w:rsidR="001929CB" w:rsidRPr="008C3AFC">
        <w:rPr>
          <w:sz w:val="18"/>
          <w:szCs w:val="18"/>
        </w:rPr>
        <w:t>wskazanie, jakie</w:t>
      </w:r>
      <w:r w:rsidRPr="008C3AFC">
        <w:rPr>
          <w:sz w:val="18"/>
          <w:szCs w:val="18"/>
        </w:rPr>
        <w:t xml:space="preserve"> są projektowane powierzchnie budynków. Dokumentacje (budowlana i wykonawcza oraz opisy i rysunki) zawierają sprzeczne wartości.</w:t>
      </w:r>
    </w:p>
    <w:p w14:paraId="493524EF" w14:textId="376E1650" w:rsidR="001929CB" w:rsidRPr="006F3128" w:rsidRDefault="00272826" w:rsidP="008C3AFC">
      <w:pPr>
        <w:widowControl w:val="0"/>
        <w:tabs>
          <w:tab w:val="left" w:pos="450"/>
        </w:tabs>
        <w:spacing w:after="0" w:line="230" w:lineRule="exact"/>
        <w:ind w:left="284" w:right="200" w:hanging="284"/>
        <w:jc w:val="both"/>
        <w:rPr>
          <w:sz w:val="18"/>
          <w:szCs w:val="18"/>
          <w:u w:val="single"/>
        </w:rPr>
      </w:pPr>
      <w:r w:rsidRPr="008C3AFC">
        <w:rPr>
          <w:sz w:val="18"/>
          <w:szCs w:val="18"/>
        </w:rPr>
        <w:tab/>
      </w:r>
      <w:r w:rsidR="001929CB" w:rsidRPr="006F3128">
        <w:rPr>
          <w:sz w:val="18"/>
          <w:szCs w:val="18"/>
          <w:u w:val="single"/>
        </w:rPr>
        <w:t>Odpowiedź:</w:t>
      </w:r>
    </w:p>
    <w:p w14:paraId="455508D6" w14:textId="1C32D371" w:rsidR="001929CB" w:rsidRPr="008C3AFC" w:rsidRDefault="00981331" w:rsidP="008C3AFC">
      <w:pPr>
        <w:widowControl w:val="0"/>
        <w:tabs>
          <w:tab w:val="left" w:pos="450"/>
        </w:tabs>
        <w:spacing w:after="0" w:line="230" w:lineRule="exact"/>
        <w:ind w:left="284" w:right="200" w:hanging="284"/>
        <w:jc w:val="both"/>
        <w:rPr>
          <w:sz w:val="18"/>
          <w:szCs w:val="18"/>
        </w:rPr>
      </w:pPr>
      <w:r w:rsidRPr="008C3AFC">
        <w:rPr>
          <w:sz w:val="18"/>
          <w:szCs w:val="18"/>
        </w:rPr>
        <w:tab/>
        <w:t>Jako obowiązujące należy przyjąć powierzchnie podane w projekcie wykonawczym.</w:t>
      </w:r>
    </w:p>
    <w:p w14:paraId="64E66972" w14:textId="77777777" w:rsidR="00981331" w:rsidRPr="008C3AFC" w:rsidRDefault="00981331" w:rsidP="008C3AFC">
      <w:pPr>
        <w:widowControl w:val="0"/>
        <w:tabs>
          <w:tab w:val="left" w:pos="450"/>
        </w:tabs>
        <w:spacing w:after="0" w:line="230" w:lineRule="exact"/>
        <w:ind w:right="200"/>
        <w:jc w:val="both"/>
        <w:rPr>
          <w:sz w:val="18"/>
          <w:szCs w:val="18"/>
        </w:rPr>
      </w:pPr>
    </w:p>
    <w:p w14:paraId="13A5F04E" w14:textId="3011F13A" w:rsidR="006E0742" w:rsidRPr="008C3AFC" w:rsidRDefault="006E0742" w:rsidP="008C3AFC">
      <w:pPr>
        <w:widowControl w:val="0"/>
        <w:numPr>
          <w:ilvl w:val="0"/>
          <w:numId w:val="47"/>
        </w:numPr>
        <w:tabs>
          <w:tab w:val="left" w:pos="284"/>
        </w:tabs>
        <w:spacing w:after="0" w:line="230" w:lineRule="exact"/>
        <w:ind w:left="284" w:hanging="284"/>
        <w:jc w:val="both"/>
        <w:rPr>
          <w:sz w:val="18"/>
          <w:szCs w:val="18"/>
        </w:rPr>
      </w:pPr>
      <w:r w:rsidRPr="008C3AFC">
        <w:rPr>
          <w:sz w:val="18"/>
          <w:szCs w:val="18"/>
        </w:rPr>
        <w:t>Wykonawca zwraca się z prośbą o przełożenie projektu wykonawczego stropów</w:t>
      </w:r>
      <w:r w:rsidR="001929CB" w:rsidRPr="008C3AFC">
        <w:rPr>
          <w:sz w:val="18"/>
          <w:szCs w:val="18"/>
        </w:rPr>
        <w:t xml:space="preserve"> </w:t>
      </w:r>
      <w:r w:rsidRPr="008C3AFC">
        <w:rPr>
          <w:sz w:val="18"/>
          <w:szCs w:val="18"/>
        </w:rPr>
        <w:t>żelbetowych(filigran), zgodny z Rozporządzeniem Ministra Infrastruktury w</w:t>
      </w:r>
      <w:r w:rsidR="00E248B3" w:rsidRPr="008C3AFC">
        <w:rPr>
          <w:sz w:val="18"/>
          <w:szCs w:val="18"/>
        </w:rPr>
        <w:t xml:space="preserve"> sprawie szczegółowego zakres i </w:t>
      </w:r>
      <w:r w:rsidR="00EE1F1F" w:rsidRPr="008C3AFC">
        <w:rPr>
          <w:sz w:val="18"/>
          <w:szCs w:val="18"/>
        </w:rPr>
        <w:t xml:space="preserve">formy </w:t>
      </w:r>
      <w:r w:rsidRPr="008C3AFC">
        <w:rPr>
          <w:sz w:val="18"/>
          <w:szCs w:val="18"/>
        </w:rPr>
        <w:t>dokumen</w:t>
      </w:r>
      <w:r w:rsidR="00945C68" w:rsidRPr="008C3AFC">
        <w:rPr>
          <w:sz w:val="18"/>
          <w:szCs w:val="18"/>
        </w:rPr>
        <w:t>tacji</w:t>
      </w:r>
      <w:r w:rsidR="00E248B3" w:rsidRPr="008C3AFC">
        <w:rPr>
          <w:sz w:val="18"/>
          <w:szCs w:val="18"/>
        </w:rPr>
        <w:t xml:space="preserve"> </w:t>
      </w:r>
      <w:r w:rsidR="00945C68" w:rsidRPr="008C3AFC">
        <w:rPr>
          <w:sz w:val="18"/>
          <w:szCs w:val="18"/>
        </w:rPr>
        <w:t xml:space="preserve">projektowej, specyfikacji </w:t>
      </w:r>
      <w:r w:rsidRPr="008C3AFC">
        <w:rPr>
          <w:sz w:val="18"/>
          <w:szCs w:val="18"/>
        </w:rPr>
        <w:t>technicznej wykonania</w:t>
      </w:r>
      <w:r w:rsidR="001929CB" w:rsidRPr="008C3AFC">
        <w:rPr>
          <w:sz w:val="18"/>
          <w:szCs w:val="18"/>
        </w:rPr>
        <w:t xml:space="preserve"> </w:t>
      </w:r>
      <w:r w:rsidRPr="008C3AFC">
        <w:rPr>
          <w:sz w:val="18"/>
          <w:szCs w:val="18"/>
        </w:rPr>
        <w:t xml:space="preserve">i odbioru robót budowlanych oraz programu funkcjonalno-użytkowego, które określą ilości zbrojenia oraz sposób jego rozmieszczenia. Ponadto konieczne jest wskazanie sposobu wykonania płyt filigran z uwzględnieniem, że </w:t>
      </w:r>
      <w:r w:rsidR="001929CB" w:rsidRPr="008C3AFC">
        <w:rPr>
          <w:sz w:val="18"/>
          <w:szCs w:val="18"/>
        </w:rPr>
        <w:t xml:space="preserve">maksymalne wymiary płyt to </w:t>
      </w:r>
      <w:proofErr w:type="spellStart"/>
      <w:r w:rsidR="001929CB" w:rsidRPr="008C3AFC">
        <w:rPr>
          <w:sz w:val="18"/>
          <w:szCs w:val="18"/>
        </w:rPr>
        <w:t>2,4x1</w:t>
      </w:r>
      <w:r w:rsidRPr="008C3AFC">
        <w:rPr>
          <w:sz w:val="18"/>
          <w:szCs w:val="18"/>
        </w:rPr>
        <w:t>2m</w:t>
      </w:r>
      <w:proofErr w:type="spellEnd"/>
      <w:r w:rsidRPr="008C3AFC">
        <w:rPr>
          <w:sz w:val="18"/>
          <w:szCs w:val="18"/>
        </w:rPr>
        <w:t>. Zważywszy na fakt, że minimalna szerokość bud</w:t>
      </w:r>
      <w:r w:rsidR="001929CB" w:rsidRPr="008C3AFC">
        <w:rPr>
          <w:sz w:val="18"/>
          <w:szCs w:val="18"/>
        </w:rPr>
        <w:t xml:space="preserve">ynku </w:t>
      </w:r>
      <w:proofErr w:type="spellStart"/>
      <w:r w:rsidR="001929CB" w:rsidRPr="008C3AFC">
        <w:rPr>
          <w:sz w:val="18"/>
          <w:szCs w:val="18"/>
        </w:rPr>
        <w:t>A1</w:t>
      </w:r>
      <w:proofErr w:type="spellEnd"/>
      <w:r w:rsidR="001929CB" w:rsidRPr="008C3AFC">
        <w:rPr>
          <w:sz w:val="18"/>
          <w:szCs w:val="18"/>
        </w:rPr>
        <w:t xml:space="preserve"> ma ok </w:t>
      </w:r>
      <w:proofErr w:type="spellStart"/>
      <w:r w:rsidR="001929CB" w:rsidRPr="008C3AFC">
        <w:rPr>
          <w:sz w:val="18"/>
          <w:szCs w:val="18"/>
        </w:rPr>
        <w:t>24m</w:t>
      </w:r>
      <w:proofErr w:type="spellEnd"/>
      <w:r w:rsidR="001929CB" w:rsidRPr="008C3AFC">
        <w:rPr>
          <w:sz w:val="18"/>
          <w:szCs w:val="18"/>
        </w:rPr>
        <w:t xml:space="preserve">(oś </w:t>
      </w:r>
      <w:proofErr w:type="spellStart"/>
      <w:r w:rsidR="001929CB" w:rsidRPr="008C3AFC">
        <w:rPr>
          <w:sz w:val="18"/>
          <w:szCs w:val="18"/>
        </w:rPr>
        <w:t>1</w:t>
      </w:r>
      <w:r w:rsidRPr="008C3AFC">
        <w:rPr>
          <w:sz w:val="18"/>
          <w:szCs w:val="18"/>
        </w:rPr>
        <w:t>a-5a</w:t>
      </w:r>
      <w:proofErr w:type="spellEnd"/>
      <w:r w:rsidRPr="008C3AFC">
        <w:rPr>
          <w:sz w:val="18"/>
          <w:szCs w:val="18"/>
        </w:rPr>
        <w:t>) wskazuje na brak możliwości wykona w technologii filigran (bez podpor pośrednich).</w:t>
      </w:r>
    </w:p>
    <w:p w14:paraId="1C84308F" w14:textId="3B1E0279" w:rsidR="00E159AA" w:rsidRPr="006F3128" w:rsidRDefault="00E159AA" w:rsidP="008C3AFC">
      <w:pPr>
        <w:widowControl w:val="0"/>
        <w:tabs>
          <w:tab w:val="left" w:pos="284"/>
        </w:tabs>
        <w:spacing w:after="0" w:line="230" w:lineRule="exact"/>
        <w:ind w:left="284"/>
        <w:jc w:val="both"/>
        <w:rPr>
          <w:sz w:val="18"/>
          <w:szCs w:val="18"/>
          <w:u w:val="single"/>
        </w:rPr>
      </w:pPr>
      <w:r w:rsidRPr="006F3128">
        <w:rPr>
          <w:sz w:val="18"/>
          <w:szCs w:val="18"/>
          <w:u w:val="single"/>
        </w:rPr>
        <w:t>Odpowiedź:</w:t>
      </w:r>
    </w:p>
    <w:p w14:paraId="0951BEDE" w14:textId="7BE306E9" w:rsidR="00981331" w:rsidRPr="008C3AFC" w:rsidRDefault="00981331" w:rsidP="008C3AFC">
      <w:pPr>
        <w:widowControl w:val="0"/>
        <w:tabs>
          <w:tab w:val="left" w:pos="284"/>
        </w:tabs>
        <w:spacing w:after="0" w:line="230" w:lineRule="exact"/>
        <w:ind w:left="284"/>
        <w:jc w:val="both"/>
        <w:rPr>
          <w:sz w:val="18"/>
          <w:szCs w:val="18"/>
        </w:rPr>
      </w:pPr>
      <w:r w:rsidRPr="008C3AFC">
        <w:rPr>
          <w:sz w:val="18"/>
          <w:szCs w:val="18"/>
        </w:rPr>
        <w:t xml:space="preserve">Projekt zakłada wykonanie nowych stropów typu filigran o wysokości </w:t>
      </w:r>
      <w:proofErr w:type="spellStart"/>
      <w:r w:rsidRPr="008C3AFC">
        <w:rPr>
          <w:sz w:val="18"/>
          <w:szCs w:val="18"/>
        </w:rPr>
        <w:t>35cm</w:t>
      </w:r>
      <w:proofErr w:type="spellEnd"/>
      <w:r w:rsidRPr="008C3AFC">
        <w:rPr>
          <w:sz w:val="18"/>
          <w:szCs w:val="18"/>
        </w:rPr>
        <w:t xml:space="preserve">. Zakłada się wykonanie stropów płaskich w układzie słupowym. Stropy filigran posiadają pośrednie oparcie na słupach. Siatka konstrukcyjna dla stropów wynosi ok. </w:t>
      </w:r>
      <w:proofErr w:type="spellStart"/>
      <w:r w:rsidRPr="008C3AFC">
        <w:rPr>
          <w:sz w:val="18"/>
          <w:szCs w:val="18"/>
        </w:rPr>
        <w:t>8,2x8m</w:t>
      </w:r>
      <w:proofErr w:type="spellEnd"/>
      <w:r w:rsidRPr="008C3AFC">
        <w:rPr>
          <w:sz w:val="18"/>
          <w:szCs w:val="18"/>
        </w:rPr>
        <w:t>. Obliczono niezbędne zbrojenie na przebicie, przy każdym ze słupów podano siłę przebijającą jaką przenosi dobrane zbrojenie, zebrano  również obciążenia dla stropów.  Podane dane są wystarczające do doboru stropu przez producenta.</w:t>
      </w:r>
    </w:p>
    <w:p w14:paraId="470691AA" w14:textId="1647A8A8" w:rsidR="00E248B3" w:rsidRPr="008C3AFC" w:rsidRDefault="00E248B3" w:rsidP="008C3AFC">
      <w:pPr>
        <w:widowControl w:val="0"/>
        <w:tabs>
          <w:tab w:val="left" w:pos="450"/>
        </w:tabs>
        <w:spacing w:after="0" w:line="230" w:lineRule="exact"/>
        <w:ind w:left="440"/>
        <w:jc w:val="both"/>
        <w:rPr>
          <w:sz w:val="18"/>
          <w:szCs w:val="18"/>
        </w:rPr>
      </w:pPr>
    </w:p>
    <w:p w14:paraId="6B3F9B9B" w14:textId="77777777" w:rsidR="00E159AA" w:rsidRPr="008C3AFC" w:rsidRDefault="00E159AA" w:rsidP="008C3AFC">
      <w:pPr>
        <w:pStyle w:val="Akapitzlist"/>
        <w:numPr>
          <w:ilvl w:val="0"/>
          <w:numId w:val="47"/>
        </w:numPr>
        <w:spacing w:after="0"/>
        <w:ind w:left="284" w:hanging="284"/>
        <w:jc w:val="both"/>
        <w:rPr>
          <w:sz w:val="18"/>
          <w:szCs w:val="18"/>
        </w:rPr>
      </w:pPr>
      <w:r w:rsidRPr="008C3AFC">
        <w:rPr>
          <w:sz w:val="18"/>
          <w:szCs w:val="18"/>
        </w:rPr>
        <w:t>Czy Zamawiający posiada rzuty pomieszczeń ze wskazaniem na projektowane wykończenie sufitów i ścian-dotyczy wszystkich budynków?</w:t>
      </w:r>
    </w:p>
    <w:p w14:paraId="422157DE" w14:textId="5C41C986" w:rsidR="00E159AA" w:rsidRPr="006F3128" w:rsidRDefault="00E159AA" w:rsidP="008C3AFC">
      <w:pPr>
        <w:pStyle w:val="Akapitzlist"/>
        <w:spacing w:after="0"/>
        <w:ind w:left="284"/>
        <w:jc w:val="both"/>
        <w:rPr>
          <w:sz w:val="18"/>
          <w:szCs w:val="18"/>
          <w:u w:val="single"/>
        </w:rPr>
      </w:pPr>
      <w:r w:rsidRPr="006F3128">
        <w:rPr>
          <w:sz w:val="18"/>
          <w:szCs w:val="18"/>
          <w:u w:val="single"/>
        </w:rPr>
        <w:t>Odpowiedź:</w:t>
      </w:r>
    </w:p>
    <w:p w14:paraId="62DD123D" w14:textId="51B2A444" w:rsidR="00C5531D" w:rsidRPr="008C3AFC" w:rsidRDefault="00C5531D" w:rsidP="008C3AFC">
      <w:pPr>
        <w:pStyle w:val="Akapitzlist"/>
        <w:spacing w:after="0"/>
        <w:ind w:left="284"/>
        <w:jc w:val="both"/>
        <w:rPr>
          <w:sz w:val="18"/>
          <w:szCs w:val="18"/>
        </w:rPr>
      </w:pPr>
      <w:r w:rsidRPr="008C3AFC">
        <w:rPr>
          <w:sz w:val="18"/>
          <w:szCs w:val="18"/>
        </w:rPr>
        <w:t xml:space="preserve">Projektowane wykończenie sufitów i ścian – dotyczy </w:t>
      </w:r>
      <w:r w:rsidR="0093044D">
        <w:rPr>
          <w:sz w:val="18"/>
          <w:szCs w:val="18"/>
        </w:rPr>
        <w:t>wszystkich budynków jest opisane</w:t>
      </w:r>
      <w:r w:rsidRPr="008C3AFC">
        <w:rPr>
          <w:sz w:val="18"/>
          <w:szCs w:val="18"/>
        </w:rPr>
        <w:t xml:space="preserve"> w załącznikach do Opisu Przedmiotu Zamówienia.  </w:t>
      </w:r>
    </w:p>
    <w:p w14:paraId="318E7B6A" w14:textId="77777777" w:rsidR="00E159AA" w:rsidRPr="008C3AFC" w:rsidRDefault="00E159AA" w:rsidP="008C3AFC">
      <w:pPr>
        <w:pStyle w:val="Akapitzlist"/>
        <w:spacing w:after="0"/>
        <w:ind w:left="284" w:hanging="284"/>
        <w:jc w:val="both"/>
        <w:rPr>
          <w:sz w:val="18"/>
          <w:szCs w:val="18"/>
        </w:rPr>
      </w:pPr>
    </w:p>
    <w:p w14:paraId="02417AFB" w14:textId="03ADBFE0" w:rsidR="00E159AA" w:rsidRPr="008C3AFC" w:rsidRDefault="00E159AA" w:rsidP="008C3AFC">
      <w:pPr>
        <w:pStyle w:val="Akapitzlist"/>
        <w:numPr>
          <w:ilvl w:val="0"/>
          <w:numId w:val="47"/>
        </w:numPr>
        <w:spacing w:after="0"/>
        <w:ind w:left="284" w:hanging="284"/>
        <w:jc w:val="both"/>
        <w:rPr>
          <w:sz w:val="18"/>
          <w:szCs w:val="18"/>
        </w:rPr>
      </w:pPr>
      <w:r w:rsidRPr="008C3AFC">
        <w:rPr>
          <w:sz w:val="18"/>
          <w:szCs w:val="18"/>
        </w:rPr>
        <w:t>Czy aranżacja wnętrza i wyposażenie Sali wystaw stałych jest wyłączone w za</w:t>
      </w:r>
      <w:r w:rsidR="00272826" w:rsidRPr="008C3AFC">
        <w:rPr>
          <w:sz w:val="18"/>
          <w:szCs w:val="18"/>
        </w:rPr>
        <w:t>kresu oferty</w:t>
      </w:r>
      <w:r w:rsidR="0093044D">
        <w:rPr>
          <w:sz w:val="18"/>
          <w:szCs w:val="18"/>
        </w:rPr>
        <w:t xml:space="preserve"> </w:t>
      </w:r>
      <w:r w:rsidR="00272826" w:rsidRPr="008C3AFC">
        <w:rPr>
          <w:sz w:val="18"/>
          <w:szCs w:val="18"/>
        </w:rPr>
        <w:t xml:space="preserve">- dotyczy budynku </w:t>
      </w:r>
      <w:proofErr w:type="spellStart"/>
      <w:r w:rsidR="00272826" w:rsidRPr="008C3AFC">
        <w:rPr>
          <w:sz w:val="18"/>
          <w:szCs w:val="18"/>
        </w:rPr>
        <w:t>A1</w:t>
      </w:r>
      <w:proofErr w:type="spellEnd"/>
      <w:r w:rsidRPr="008C3AFC">
        <w:rPr>
          <w:sz w:val="18"/>
          <w:szCs w:val="18"/>
        </w:rPr>
        <w:t>?</w:t>
      </w:r>
    </w:p>
    <w:p w14:paraId="5583EB86" w14:textId="2D37B696" w:rsidR="00E159AA" w:rsidRPr="006F3128" w:rsidRDefault="00E159AA" w:rsidP="008C3AFC">
      <w:pPr>
        <w:pStyle w:val="Akapitzlist"/>
        <w:spacing w:after="0"/>
        <w:ind w:left="284"/>
        <w:jc w:val="both"/>
        <w:rPr>
          <w:sz w:val="18"/>
          <w:szCs w:val="18"/>
          <w:u w:val="single"/>
        </w:rPr>
      </w:pPr>
      <w:r w:rsidRPr="006F3128">
        <w:rPr>
          <w:sz w:val="18"/>
          <w:szCs w:val="18"/>
          <w:u w:val="single"/>
        </w:rPr>
        <w:t>Odpowiedź:</w:t>
      </w:r>
    </w:p>
    <w:p w14:paraId="58DF36F4" w14:textId="77777777" w:rsidR="00C5531D" w:rsidRPr="008C3AFC" w:rsidRDefault="00C5531D" w:rsidP="008C3AFC">
      <w:pPr>
        <w:pStyle w:val="Akapitzlist"/>
        <w:spacing w:after="0"/>
        <w:ind w:left="284"/>
        <w:jc w:val="both"/>
        <w:rPr>
          <w:sz w:val="18"/>
          <w:szCs w:val="18"/>
        </w:rPr>
      </w:pPr>
      <w:r w:rsidRPr="008C3AFC">
        <w:rPr>
          <w:sz w:val="18"/>
          <w:szCs w:val="18"/>
        </w:rPr>
        <w:t>Wyposażenie Sali wystaw stałych nie jest objęte Przedmiotem Zamówienia.</w:t>
      </w:r>
    </w:p>
    <w:p w14:paraId="4D64534F" w14:textId="692F19F1" w:rsidR="00C5531D" w:rsidRPr="008C3AFC" w:rsidRDefault="00C5531D" w:rsidP="008C3AFC">
      <w:pPr>
        <w:pStyle w:val="Akapitzlist"/>
        <w:spacing w:after="0"/>
        <w:ind w:left="284"/>
        <w:jc w:val="both"/>
        <w:rPr>
          <w:sz w:val="18"/>
          <w:szCs w:val="18"/>
        </w:rPr>
      </w:pPr>
      <w:r w:rsidRPr="008C3AFC">
        <w:rPr>
          <w:sz w:val="18"/>
          <w:szCs w:val="18"/>
        </w:rPr>
        <w:t xml:space="preserve">Przedmiot Zamówienia obejmuje roboty wykończeniowe – aranżację wnętrza wskazane w załącznikach do </w:t>
      </w:r>
      <w:proofErr w:type="spellStart"/>
      <w:r w:rsidRPr="008C3AFC">
        <w:rPr>
          <w:sz w:val="18"/>
          <w:szCs w:val="18"/>
        </w:rPr>
        <w:t>OPZ</w:t>
      </w:r>
      <w:proofErr w:type="spellEnd"/>
      <w:r w:rsidRPr="008C3AFC">
        <w:rPr>
          <w:sz w:val="18"/>
          <w:szCs w:val="18"/>
        </w:rPr>
        <w:t>.</w:t>
      </w:r>
    </w:p>
    <w:p w14:paraId="15BC2C26" w14:textId="77777777" w:rsidR="00E159AA" w:rsidRPr="008C3AFC" w:rsidRDefault="00E159AA" w:rsidP="008C3AFC">
      <w:pPr>
        <w:pStyle w:val="Akapitzlist"/>
        <w:spacing w:after="0"/>
        <w:ind w:left="284" w:hanging="284"/>
        <w:jc w:val="both"/>
        <w:rPr>
          <w:sz w:val="18"/>
          <w:szCs w:val="18"/>
        </w:rPr>
      </w:pPr>
    </w:p>
    <w:p w14:paraId="2517916E" w14:textId="107DED64" w:rsidR="00E159AA" w:rsidRPr="008C3AFC" w:rsidRDefault="008C3AFC" w:rsidP="008C3AFC">
      <w:pPr>
        <w:pStyle w:val="Akapitzlist"/>
        <w:numPr>
          <w:ilvl w:val="0"/>
          <w:numId w:val="47"/>
        </w:numPr>
        <w:spacing w:after="0"/>
        <w:ind w:left="284" w:hanging="284"/>
        <w:jc w:val="both"/>
        <w:rPr>
          <w:sz w:val="18"/>
          <w:szCs w:val="18"/>
        </w:rPr>
      </w:pPr>
      <w:r w:rsidRPr="008C3AFC">
        <w:rPr>
          <w:sz w:val="18"/>
          <w:szCs w:val="18"/>
        </w:rPr>
        <w:t xml:space="preserve">Czy attyka stalowa na budynku </w:t>
      </w:r>
      <w:proofErr w:type="spellStart"/>
      <w:r w:rsidRPr="008C3AFC">
        <w:rPr>
          <w:sz w:val="18"/>
          <w:szCs w:val="18"/>
        </w:rPr>
        <w:t>B1</w:t>
      </w:r>
      <w:proofErr w:type="spellEnd"/>
      <w:r w:rsidR="00E159AA" w:rsidRPr="008C3AFC">
        <w:rPr>
          <w:sz w:val="18"/>
          <w:szCs w:val="18"/>
        </w:rPr>
        <w:t xml:space="preserve"> ma zostać wykonania obustronnie?</w:t>
      </w:r>
    </w:p>
    <w:p w14:paraId="2000B6FC" w14:textId="04AF3AE4" w:rsidR="00E159AA" w:rsidRPr="006F3128" w:rsidRDefault="00E159AA" w:rsidP="008C3AFC">
      <w:pPr>
        <w:pStyle w:val="Akapitzlist"/>
        <w:spacing w:after="0"/>
        <w:ind w:left="284"/>
        <w:jc w:val="both"/>
        <w:rPr>
          <w:sz w:val="18"/>
          <w:szCs w:val="18"/>
          <w:u w:val="single"/>
        </w:rPr>
      </w:pPr>
      <w:r w:rsidRPr="006F3128">
        <w:rPr>
          <w:sz w:val="18"/>
          <w:szCs w:val="18"/>
          <w:u w:val="single"/>
        </w:rPr>
        <w:t>Odpowiedź:</w:t>
      </w:r>
    </w:p>
    <w:p w14:paraId="5172E5BD" w14:textId="003235EF" w:rsidR="00C5531D" w:rsidRPr="008C3AFC" w:rsidRDefault="00C5531D" w:rsidP="008C3AFC">
      <w:pPr>
        <w:pStyle w:val="Akapitzlist"/>
        <w:spacing w:after="0"/>
        <w:ind w:left="284"/>
        <w:jc w:val="both"/>
        <w:rPr>
          <w:sz w:val="18"/>
          <w:szCs w:val="18"/>
        </w:rPr>
      </w:pPr>
      <w:r w:rsidRPr="008C3AFC">
        <w:rPr>
          <w:sz w:val="18"/>
          <w:szCs w:val="18"/>
        </w:rPr>
        <w:t xml:space="preserve">Sposób wykonania attyki zgodnie z Załącznikiem </w:t>
      </w:r>
      <w:proofErr w:type="spellStart"/>
      <w:r w:rsidRPr="008C3AFC">
        <w:rPr>
          <w:sz w:val="18"/>
          <w:szCs w:val="18"/>
        </w:rPr>
        <w:t>B.2_PW_1</w:t>
      </w:r>
      <w:proofErr w:type="spellEnd"/>
      <w:r w:rsidRPr="008C3AFC">
        <w:rPr>
          <w:sz w:val="18"/>
          <w:szCs w:val="18"/>
        </w:rPr>
        <w:t xml:space="preserve"> do </w:t>
      </w:r>
      <w:proofErr w:type="spellStart"/>
      <w:r w:rsidRPr="008C3AFC">
        <w:rPr>
          <w:sz w:val="18"/>
          <w:szCs w:val="18"/>
        </w:rPr>
        <w:t>OPZ</w:t>
      </w:r>
      <w:proofErr w:type="spellEnd"/>
      <w:r w:rsidRPr="008C3AFC">
        <w:rPr>
          <w:sz w:val="18"/>
          <w:szCs w:val="18"/>
        </w:rPr>
        <w:t>.</w:t>
      </w:r>
    </w:p>
    <w:p w14:paraId="175C9071" w14:textId="77777777" w:rsidR="00E159AA" w:rsidRPr="008C3AFC" w:rsidRDefault="00E159AA" w:rsidP="008C3AFC">
      <w:pPr>
        <w:pStyle w:val="Akapitzlist"/>
        <w:spacing w:after="0"/>
        <w:ind w:left="284" w:hanging="284"/>
        <w:jc w:val="both"/>
        <w:rPr>
          <w:sz w:val="18"/>
          <w:szCs w:val="18"/>
        </w:rPr>
      </w:pPr>
    </w:p>
    <w:p w14:paraId="1432DCD1" w14:textId="013C79C0" w:rsidR="00E159AA" w:rsidRPr="008C3AFC" w:rsidRDefault="00E159AA" w:rsidP="008C3AFC">
      <w:pPr>
        <w:pStyle w:val="Akapitzlist"/>
        <w:numPr>
          <w:ilvl w:val="0"/>
          <w:numId w:val="47"/>
        </w:numPr>
        <w:spacing w:after="0"/>
        <w:ind w:left="284" w:hanging="284"/>
        <w:jc w:val="both"/>
        <w:rPr>
          <w:sz w:val="18"/>
          <w:szCs w:val="18"/>
        </w:rPr>
      </w:pPr>
      <w:r w:rsidRPr="008C3AFC">
        <w:rPr>
          <w:sz w:val="18"/>
          <w:szCs w:val="18"/>
        </w:rPr>
        <w:t>Czy Zamawiający dysponuje rysunkami wykonawczymi oraz detalami wykonania attyki n</w:t>
      </w:r>
      <w:r w:rsidR="008C3AFC" w:rsidRPr="008C3AFC">
        <w:rPr>
          <w:sz w:val="18"/>
          <w:szCs w:val="18"/>
        </w:rPr>
        <w:t xml:space="preserve">a budynku </w:t>
      </w:r>
      <w:proofErr w:type="spellStart"/>
      <w:r w:rsidR="008C3AFC" w:rsidRPr="008C3AFC">
        <w:rPr>
          <w:sz w:val="18"/>
          <w:szCs w:val="18"/>
        </w:rPr>
        <w:t>B1</w:t>
      </w:r>
      <w:proofErr w:type="spellEnd"/>
      <w:r w:rsidRPr="008C3AFC">
        <w:rPr>
          <w:sz w:val="18"/>
          <w:szCs w:val="18"/>
        </w:rPr>
        <w:t>? Jakie zabezpieczenie antykorozyjne przewiduje Z</w:t>
      </w:r>
      <w:r w:rsidR="006F3128">
        <w:rPr>
          <w:sz w:val="18"/>
          <w:szCs w:val="18"/>
        </w:rPr>
        <w:t>a</w:t>
      </w:r>
      <w:r w:rsidRPr="008C3AFC">
        <w:rPr>
          <w:sz w:val="18"/>
          <w:szCs w:val="18"/>
        </w:rPr>
        <w:t>mawiający wykonać na ww. elementach,</w:t>
      </w:r>
    </w:p>
    <w:p w14:paraId="551B323B" w14:textId="6C3BE462" w:rsidR="00E159AA" w:rsidRPr="006F3128" w:rsidRDefault="00E159AA" w:rsidP="008C3AFC">
      <w:pPr>
        <w:pStyle w:val="Akapitzlist"/>
        <w:spacing w:after="0"/>
        <w:ind w:left="284"/>
        <w:jc w:val="both"/>
        <w:rPr>
          <w:sz w:val="18"/>
          <w:szCs w:val="18"/>
          <w:u w:val="single"/>
        </w:rPr>
      </w:pPr>
      <w:r w:rsidRPr="006F3128">
        <w:rPr>
          <w:sz w:val="18"/>
          <w:szCs w:val="18"/>
          <w:u w:val="single"/>
        </w:rPr>
        <w:t>Odpowiedź:</w:t>
      </w:r>
    </w:p>
    <w:p w14:paraId="347AAF86" w14:textId="77777777" w:rsidR="00C5531D" w:rsidRPr="008C3AFC" w:rsidRDefault="00C5531D" w:rsidP="008C3AFC">
      <w:pPr>
        <w:pStyle w:val="Akapitzlist"/>
        <w:spacing w:after="0"/>
        <w:ind w:left="284"/>
        <w:jc w:val="both"/>
        <w:rPr>
          <w:sz w:val="18"/>
          <w:szCs w:val="18"/>
        </w:rPr>
      </w:pPr>
      <w:r w:rsidRPr="008C3AFC">
        <w:rPr>
          <w:sz w:val="18"/>
          <w:szCs w:val="18"/>
        </w:rPr>
        <w:t xml:space="preserve">Sposób wykonania attyki zgodnie z Załącznikiem </w:t>
      </w:r>
      <w:proofErr w:type="spellStart"/>
      <w:r w:rsidRPr="008C3AFC">
        <w:rPr>
          <w:sz w:val="18"/>
          <w:szCs w:val="18"/>
        </w:rPr>
        <w:t>B.2_PW_1</w:t>
      </w:r>
      <w:proofErr w:type="spellEnd"/>
      <w:r w:rsidRPr="008C3AFC">
        <w:rPr>
          <w:sz w:val="18"/>
          <w:szCs w:val="18"/>
        </w:rPr>
        <w:t xml:space="preserve"> do </w:t>
      </w:r>
      <w:proofErr w:type="spellStart"/>
      <w:r w:rsidRPr="008C3AFC">
        <w:rPr>
          <w:sz w:val="18"/>
          <w:szCs w:val="18"/>
        </w:rPr>
        <w:t>OPZ</w:t>
      </w:r>
      <w:proofErr w:type="spellEnd"/>
      <w:r w:rsidRPr="008C3AFC">
        <w:rPr>
          <w:sz w:val="18"/>
          <w:szCs w:val="18"/>
        </w:rPr>
        <w:t>.</w:t>
      </w:r>
    </w:p>
    <w:p w14:paraId="50B57C16" w14:textId="4EEAB6A9" w:rsidR="00C5531D" w:rsidRPr="008C3AFC" w:rsidRDefault="00C5531D" w:rsidP="008C3AFC">
      <w:pPr>
        <w:pStyle w:val="Akapitzlist"/>
        <w:spacing w:after="0"/>
        <w:ind w:left="284"/>
        <w:jc w:val="both"/>
        <w:rPr>
          <w:sz w:val="18"/>
          <w:szCs w:val="18"/>
        </w:rPr>
      </w:pPr>
      <w:r w:rsidRPr="008C3AFC">
        <w:rPr>
          <w:sz w:val="18"/>
          <w:szCs w:val="18"/>
        </w:rPr>
        <w:t xml:space="preserve">W szczególności w </w:t>
      </w:r>
      <w:proofErr w:type="spellStart"/>
      <w:r w:rsidRPr="008C3AFC">
        <w:rPr>
          <w:sz w:val="18"/>
          <w:szCs w:val="18"/>
        </w:rPr>
        <w:t>pkt.XIII</w:t>
      </w:r>
      <w:proofErr w:type="spellEnd"/>
      <w:r w:rsidRPr="008C3AFC">
        <w:rPr>
          <w:sz w:val="18"/>
          <w:szCs w:val="18"/>
        </w:rPr>
        <w:t xml:space="preserve">. 4.3. Opisu technicznego – Załącznik </w:t>
      </w:r>
      <w:proofErr w:type="spellStart"/>
      <w:r w:rsidRPr="008C3AFC">
        <w:rPr>
          <w:sz w:val="18"/>
          <w:szCs w:val="18"/>
        </w:rPr>
        <w:t>B.2_PW_1</w:t>
      </w:r>
      <w:proofErr w:type="spellEnd"/>
      <w:r w:rsidRPr="008C3AFC">
        <w:rPr>
          <w:sz w:val="18"/>
          <w:szCs w:val="18"/>
        </w:rPr>
        <w:t xml:space="preserve"> do </w:t>
      </w:r>
      <w:proofErr w:type="spellStart"/>
      <w:r w:rsidRPr="008C3AFC">
        <w:rPr>
          <w:sz w:val="18"/>
          <w:szCs w:val="18"/>
        </w:rPr>
        <w:t>OPZ</w:t>
      </w:r>
      <w:proofErr w:type="spellEnd"/>
      <w:r w:rsidRPr="008C3AFC">
        <w:rPr>
          <w:sz w:val="18"/>
          <w:szCs w:val="18"/>
        </w:rPr>
        <w:t xml:space="preserve"> wskazano:</w:t>
      </w:r>
    </w:p>
    <w:p w14:paraId="1D6E46D1" w14:textId="4EB40CE7" w:rsidR="00C5531D" w:rsidRPr="008C3AFC" w:rsidRDefault="00C5531D" w:rsidP="008C3AFC">
      <w:pPr>
        <w:pStyle w:val="Akapitzlist"/>
        <w:spacing w:after="0"/>
        <w:ind w:left="284"/>
        <w:jc w:val="both"/>
        <w:rPr>
          <w:sz w:val="18"/>
          <w:szCs w:val="18"/>
        </w:rPr>
      </w:pPr>
    </w:p>
    <w:p w14:paraId="5A70A836" w14:textId="061835ED" w:rsidR="00C5531D" w:rsidRPr="006F3128" w:rsidRDefault="008C3AFC" w:rsidP="006F3128">
      <w:pPr>
        <w:pStyle w:val="Akapitzlist"/>
        <w:spacing w:after="0"/>
        <w:ind w:left="284"/>
        <w:jc w:val="both"/>
        <w:rPr>
          <w:sz w:val="18"/>
          <w:szCs w:val="18"/>
        </w:rPr>
      </w:pPr>
      <w:r w:rsidRPr="008C3AFC">
        <w:rPr>
          <w:sz w:val="18"/>
          <w:szCs w:val="18"/>
        </w:rPr>
        <w:t xml:space="preserve">- Attyka wykończona blachą perforowaną z </w:t>
      </w:r>
      <w:proofErr w:type="spellStart"/>
      <w:r w:rsidRPr="008C3AFC">
        <w:rPr>
          <w:sz w:val="18"/>
          <w:szCs w:val="18"/>
        </w:rPr>
        <w:t>ruru</w:t>
      </w:r>
      <w:proofErr w:type="spellEnd"/>
      <w:r w:rsidRPr="008C3AFC">
        <w:rPr>
          <w:sz w:val="18"/>
          <w:szCs w:val="18"/>
        </w:rPr>
        <w:t xml:space="preserve"> stalowych kwadratowych </w:t>
      </w:r>
      <w:proofErr w:type="spellStart"/>
      <w:r w:rsidRPr="008C3AFC">
        <w:rPr>
          <w:sz w:val="18"/>
          <w:szCs w:val="18"/>
        </w:rPr>
        <w:t>50x50x5</w:t>
      </w:r>
      <w:proofErr w:type="spellEnd"/>
      <w:r w:rsidRPr="008C3AFC">
        <w:rPr>
          <w:sz w:val="18"/>
          <w:szCs w:val="18"/>
        </w:rPr>
        <w:t xml:space="preserve">, ocynkowanych, malowanych proszkowo kolor szary </w:t>
      </w:r>
      <w:proofErr w:type="spellStart"/>
      <w:r w:rsidRPr="008C3AFC">
        <w:rPr>
          <w:sz w:val="18"/>
          <w:szCs w:val="18"/>
        </w:rPr>
        <w:t>RAL</w:t>
      </w:r>
      <w:proofErr w:type="spellEnd"/>
      <w:r w:rsidRPr="008C3AFC">
        <w:rPr>
          <w:sz w:val="18"/>
          <w:szCs w:val="18"/>
        </w:rPr>
        <w:t xml:space="preserve"> 9007 (min. 10-letnia gwarancja producenta na blachę i wykonane malowanie).</w:t>
      </w:r>
    </w:p>
    <w:p w14:paraId="6EC7FDA8" w14:textId="77777777" w:rsidR="00E159AA" w:rsidRPr="008C3AFC" w:rsidRDefault="00E159AA" w:rsidP="008C3AFC">
      <w:pPr>
        <w:pStyle w:val="Akapitzlist"/>
        <w:spacing w:after="0"/>
        <w:ind w:left="284" w:hanging="284"/>
        <w:jc w:val="both"/>
        <w:rPr>
          <w:sz w:val="18"/>
          <w:szCs w:val="18"/>
        </w:rPr>
      </w:pPr>
    </w:p>
    <w:p w14:paraId="7E4DFCB6" w14:textId="0C879A68" w:rsidR="00E159AA" w:rsidRPr="008C3AFC" w:rsidRDefault="006F3128" w:rsidP="008C3AFC">
      <w:pPr>
        <w:pStyle w:val="Akapitzlist"/>
        <w:numPr>
          <w:ilvl w:val="0"/>
          <w:numId w:val="47"/>
        </w:numPr>
        <w:spacing w:after="0"/>
        <w:ind w:left="284" w:hanging="284"/>
        <w:jc w:val="both"/>
        <w:rPr>
          <w:sz w:val="18"/>
          <w:szCs w:val="18"/>
        </w:rPr>
      </w:pPr>
      <w:r>
        <w:rPr>
          <w:sz w:val="18"/>
          <w:szCs w:val="18"/>
        </w:rPr>
        <w:t>Jaką</w:t>
      </w:r>
      <w:r w:rsidR="00E159AA" w:rsidRPr="008C3AFC">
        <w:rPr>
          <w:sz w:val="18"/>
          <w:szCs w:val="18"/>
        </w:rPr>
        <w:t xml:space="preserve"> należy przyjąć gruboś</w:t>
      </w:r>
      <w:r w:rsidR="008C3AFC" w:rsidRPr="008C3AFC">
        <w:rPr>
          <w:sz w:val="18"/>
          <w:szCs w:val="18"/>
        </w:rPr>
        <w:t xml:space="preserve">ć wełny do oferty dla budynku </w:t>
      </w:r>
      <w:proofErr w:type="spellStart"/>
      <w:r w:rsidR="008C3AFC" w:rsidRPr="008C3AFC">
        <w:rPr>
          <w:sz w:val="18"/>
          <w:szCs w:val="18"/>
        </w:rPr>
        <w:t>B1</w:t>
      </w:r>
      <w:proofErr w:type="spellEnd"/>
      <w:r w:rsidR="00E159AA" w:rsidRPr="008C3AFC">
        <w:rPr>
          <w:sz w:val="18"/>
          <w:szCs w:val="18"/>
        </w:rPr>
        <w:t xml:space="preserve">? W przedmiarze podano </w:t>
      </w:r>
      <w:proofErr w:type="spellStart"/>
      <w:r w:rsidR="00E159AA" w:rsidRPr="008C3AFC">
        <w:rPr>
          <w:sz w:val="18"/>
          <w:szCs w:val="18"/>
        </w:rPr>
        <w:t>50mm</w:t>
      </w:r>
      <w:proofErr w:type="spellEnd"/>
      <w:r w:rsidR="00E159AA" w:rsidRPr="008C3AFC">
        <w:rPr>
          <w:sz w:val="18"/>
          <w:szCs w:val="18"/>
        </w:rPr>
        <w:t xml:space="preserve">, w projekcie jest </w:t>
      </w:r>
      <w:proofErr w:type="spellStart"/>
      <w:r w:rsidR="00E159AA" w:rsidRPr="008C3AFC">
        <w:rPr>
          <w:sz w:val="18"/>
          <w:szCs w:val="18"/>
        </w:rPr>
        <w:t>20cm</w:t>
      </w:r>
      <w:proofErr w:type="spellEnd"/>
      <w:r w:rsidR="00E159AA" w:rsidRPr="008C3AFC">
        <w:rPr>
          <w:sz w:val="18"/>
          <w:szCs w:val="18"/>
        </w:rPr>
        <w:t xml:space="preserve"> granulatu. Jaka jest przewidziana ilość wełny mineralnej do wykonania? W przedmiarze </w:t>
      </w:r>
      <w:proofErr w:type="spellStart"/>
      <w:r w:rsidR="00E159AA" w:rsidRPr="008C3AFC">
        <w:rPr>
          <w:sz w:val="18"/>
          <w:szCs w:val="18"/>
        </w:rPr>
        <w:t>86,9m2</w:t>
      </w:r>
      <w:proofErr w:type="spellEnd"/>
      <w:r w:rsidR="00E159AA" w:rsidRPr="008C3AFC">
        <w:rPr>
          <w:sz w:val="18"/>
          <w:szCs w:val="18"/>
        </w:rPr>
        <w:t xml:space="preserve"> wg. projektu ok </w:t>
      </w:r>
      <w:proofErr w:type="spellStart"/>
      <w:r w:rsidR="00E159AA" w:rsidRPr="008C3AFC">
        <w:rPr>
          <w:sz w:val="18"/>
          <w:szCs w:val="18"/>
        </w:rPr>
        <w:t>921,43m2</w:t>
      </w:r>
      <w:proofErr w:type="spellEnd"/>
      <w:r w:rsidR="00E159AA" w:rsidRPr="008C3AFC">
        <w:rPr>
          <w:sz w:val="18"/>
          <w:szCs w:val="18"/>
        </w:rPr>
        <w:t>!</w:t>
      </w:r>
    </w:p>
    <w:p w14:paraId="32847192" w14:textId="03139B5D" w:rsidR="00E159AA" w:rsidRPr="006F3128" w:rsidRDefault="00E159AA" w:rsidP="008C3AFC">
      <w:pPr>
        <w:pStyle w:val="Akapitzlist"/>
        <w:spacing w:after="0"/>
        <w:ind w:left="284"/>
        <w:jc w:val="both"/>
        <w:rPr>
          <w:sz w:val="18"/>
          <w:szCs w:val="18"/>
          <w:u w:val="single"/>
        </w:rPr>
      </w:pPr>
      <w:r w:rsidRPr="006F3128">
        <w:rPr>
          <w:sz w:val="18"/>
          <w:szCs w:val="18"/>
          <w:u w:val="single"/>
        </w:rPr>
        <w:t>Odpowiedź:</w:t>
      </w:r>
    </w:p>
    <w:p w14:paraId="223BFDBA" w14:textId="1F4D4CEA" w:rsidR="008C3AFC" w:rsidRPr="008C3AFC" w:rsidRDefault="008C3AFC" w:rsidP="008C3AFC">
      <w:pPr>
        <w:pStyle w:val="Akapitzlist"/>
        <w:spacing w:after="0"/>
        <w:ind w:left="284"/>
        <w:jc w:val="both"/>
        <w:rPr>
          <w:sz w:val="18"/>
          <w:szCs w:val="18"/>
        </w:rPr>
      </w:pPr>
      <w:r w:rsidRPr="008C3AFC">
        <w:rPr>
          <w:sz w:val="18"/>
          <w:szCs w:val="18"/>
        </w:rPr>
        <w:t xml:space="preserve">Przedmiot Zamówienia nie obejmuje docieplenia dachu budynku </w:t>
      </w:r>
      <w:proofErr w:type="spellStart"/>
      <w:r w:rsidRPr="008C3AFC">
        <w:rPr>
          <w:sz w:val="18"/>
          <w:szCs w:val="18"/>
        </w:rPr>
        <w:t>B1</w:t>
      </w:r>
      <w:proofErr w:type="spellEnd"/>
      <w:r w:rsidRPr="008C3AFC">
        <w:rPr>
          <w:sz w:val="18"/>
          <w:szCs w:val="18"/>
        </w:rPr>
        <w:t xml:space="preserve"> za pomocą granulatu z wełny mineralnej gr. 20 cm.</w:t>
      </w:r>
    </w:p>
    <w:p w14:paraId="738C7BD4" w14:textId="6001B1F4" w:rsidR="008C3AFC" w:rsidRPr="008C3AFC" w:rsidRDefault="008C3AFC" w:rsidP="008C3AFC">
      <w:pPr>
        <w:pStyle w:val="Akapitzlist"/>
        <w:spacing w:after="0"/>
        <w:ind w:left="284"/>
        <w:jc w:val="both"/>
        <w:rPr>
          <w:sz w:val="18"/>
          <w:szCs w:val="18"/>
        </w:rPr>
      </w:pPr>
      <w:r w:rsidRPr="008C3AFC">
        <w:rPr>
          <w:sz w:val="18"/>
          <w:szCs w:val="18"/>
        </w:rPr>
        <w:t xml:space="preserve">Przedmiot Zamówienia obejmuje docieplenie elewacji budynku </w:t>
      </w:r>
      <w:proofErr w:type="spellStart"/>
      <w:r w:rsidRPr="008C3AFC">
        <w:rPr>
          <w:sz w:val="18"/>
          <w:szCs w:val="18"/>
        </w:rPr>
        <w:t>B1</w:t>
      </w:r>
      <w:proofErr w:type="spellEnd"/>
      <w:r w:rsidRPr="008C3AFC">
        <w:rPr>
          <w:sz w:val="18"/>
          <w:szCs w:val="18"/>
        </w:rPr>
        <w:t xml:space="preserve"> w części oznaczonej kolorem żółtym na rys. E-01 oraz A-01 – Załącznik </w:t>
      </w:r>
      <w:proofErr w:type="spellStart"/>
      <w:r w:rsidRPr="008C3AFC">
        <w:rPr>
          <w:sz w:val="18"/>
          <w:szCs w:val="18"/>
        </w:rPr>
        <w:t>B.2_PW_1</w:t>
      </w:r>
      <w:proofErr w:type="spellEnd"/>
      <w:r w:rsidRPr="008C3AFC">
        <w:rPr>
          <w:sz w:val="18"/>
          <w:szCs w:val="18"/>
        </w:rPr>
        <w:t xml:space="preserve"> do </w:t>
      </w:r>
      <w:proofErr w:type="spellStart"/>
      <w:r w:rsidRPr="008C3AFC">
        <w:rPr>
          <w:sz w:val="18"/>
          <w:szCs w:val="18"/>
        </w:rPr>
        <w:t>OPZ</w:t>
      </w:r>
      <w:proofErr w:type="spellEnd"/>
      <w:r w:rsidRPr="008C3AFC">
        <w:rPr>
          <w:sz w:val="18"/>
          <w:szCs w:val="18"/>
        </w:rPr>
        <w:t>.</w:t>
      </w:r>
    </w:p>
    <w:p w14:paraId="51810B25" w14:textId="77777777" w:rsidR="008C3AFC" w:rsidRPr="008C3AFC" w:rsidRDefault="008C3AFC" w:rsidP="008C3AFC">
      <w:pPr>
        <w:pStyle w:val="Akapitzlist"/>
        <w:spacing w:after="0"/>
        <w:ind w:left="284"/>
        <w:jc w:val="both"/>
        <w:rPr>
          <w:sz w:val="18"/>
          <w:szCs w:val="18"/>
        </w:rPr>
      </w:pPr>
    </w:p>
    <w:p w14:paraId="10E4DA91" w14:textId="78065360" w:rsidR="00E159AA" w:rsidRPr="008C3AFC" w:rsidRDefault="00E159AA" w:rsidP="008C3AFC">
      <w:pPr>
        <w:pStyle w:val="Akapitzlist"/>
        <w:numPr>
          <w:ilvl w:val="0"/>
          <w:numId w:val="47"/>
        </w:numPr>
        <w:spacing w:after="0"/>
        <w:ind w:left="284" w:hanging="284"/>
        <w:jc w:val="both"/>
        <w:rPr>
          <w:sz w:val="18"/>
          <w:szCs w:val="18"/>
        </w:rPr>
      </w:pPr>
      <w:r w:rsidRPr="008C3AFC">
        <w:rPr>
          <w:sz w:val="18"/>
          <w:szCs w:val="18"/>
        </w:rPr>
        <w:t>W której pozycji przedmiaru ujęto wykonanie stelaż pod pnącza z</w:t>
      </w:r>
      <w:r w:rsidR="006F3128">
        <w:rPr>
          <w:sz w:val="18"/>
          <w:szCs w:val="18"/>
        </w:rPr>
        <w:t xml:space="preserve"> rur kwadratowych dla budynku </w:t>
      </w:r>
      <w:proofErr w:type="spellStart"/>
      <w:r w:rsidR="006F3128">
        <w:rPr>
          <w:sz w:val="18"/>
          <w:szCs w:val="18"/>
        </w:rPr>
        <w:t>B1</w:t>
      </w:r>
      <w:proofErr w:type="spellEnd"/>
      <w:r w:rsidRPr="008C3AFC">
        <w:rPr>
          <w:sz w:val="18"/>
          <w:szCs w:val="18"/>
        </w:rPr>
        <w:t>?</w:t>
      </w:r>
    </w:p>
    <w:p w14:paraId="38A80A9B" w14:textId="520253B3" w:rsidR="00E159AA" w:rsidRPr="006F3128" w:rsidRDefault="00E159AA" w:rsidP="008C3AFC">
      <w:pPr>
        <w:pStyle w:val="Akapitzlist"/>
        <w:spacing w:after="0"/>
        <w:ind w:left="284"/>
        <w:jc w:val="both"/>
        <w:rPr>
          <w:sz w:val="18"/>
          <w:szCs w:val="18"/>
          <w:u w:val="single"/>
        </w:rPr>
      </w:pPr>
      <w:r w:rsidRPr="006F3128">
        <w:rPr>
          <w:sz w:val="18"/>
          <w:szCs w:val="18"/>
          <w:u w:val="single"/>
        </w:rPr>
        <w:t>Odpowiedź:</w:t>
      </w:r>
    </w:p>
    <w:p w14:paraId="3E51D42B" w14:textId="57FEC857" w:rsidR="008C3AFC" w:rsidRPr="008C3AFC" w:rsidRDefault="008C3AFC" w:rsidP="008C3AFC">
      <w:pPr>
        <w:pStyle w:val="Akapitzlist"/>
        <w:spacing w:after="0"/>
        <w:ind w:left="284"/>
        <w:jc w:val="both"/>
        <w:rPr>
          <w:sz w:val="18"/>
          <w:szCs w:val="18"/>
        </w:rPr>
      </w:pPr>
      <w:r w:rsidRPr="008C3AFC">
        <w:rPr>
          <w:sz w:val="18"/>
          <w:szCs w:val="18"/>
        </w:rPr>
        <w:t>Wykonanie stelaży pod pnącza nie jest objęte Przedmiotem Zamówienia.</w:t>
      </w:r>
    </w:p>
    <w:p w14:paraId="04F74CF0" w14:textId="77777777" w:rsidR="00E159AA" w:rsidRPr="008C3AFC" w:rsidRDefault="00E159AA" w:rsidP="008C3AFC">
      <w:pPr>
        <w:pStyle w:val="Akapitzlist"/>
        <w:spacing w:after="0"/>
        <w:ind w:left="284" w:hanging="284"/>
        <w:jc w:val="both"/>
        <w:rPr>
          <w:sz w:val="18"/>
          <w:szCs w:val="18"/>
        </w:rPr>
      </w:pPr>
    </w:p>
    <w:p w14:paraId="36A19750" w14:textId="737F7F05" w:rsidR="00E159AA" w:rsidRPr="008C3AFC" w:rsidRDefault="00E159AA" w:rsidP="008C3AFC">
      <w:pPr>
        <w:pStyle w:val="Akapitzlist"/>
        <w:numPr>
          <w:ilvl w:val="0"/>
          <w:numId w:val="47"/>
        </w:numPr>
        <w:spacing w:after="0"/>
        <w:ind w:left="284" w:hanging="284"/>
        <w:jc w:val="both"/>
        <w:rPr>
          <w:sz w:val="18"/>
          <w:szCs w:val="18"/>
        </w:rPr>
      </w:pPr>
      <w:r w:rsidRPr="008C3AFC">
        <w:rPr>
          <w:sz w:val="18"/>
          <w:szCs w:val="18"/>
        </w:rPr>
        <w:t>Czy w ramach zadania należy wycenić tynkowanie sufi</w:t>
      </w:r>
      <w:r w:rsidR="006F3128">
        <w:rPr>
          <w:sz w:val="18"/>
          <w:szCs w:val="18"/>
        </w:rPr>
        <w:t xml:space="preserve">tów w budynku </w:t>
      </w:r>
      <w:proofErr w:type="spellStart"/>
      <w:r w:rsidR="006F3128">
        <w:rPr>
          <w:sz w:val="18"/>
          <w:szCs w:val="18"/>
        </w:rPr>
        <w:t>B1</w:t>
      </w:r>
      <w:proofErr w:type="spellEnd"/>
      <w:r w:rsidRPr="008C3AFC">
        <w:rPr>
          <w:sz w:val="18"/>
          <w:szCs w:val="18"/>
        </w:rPr>
        <w:t xml:space="preserve">? Brak w przedmiarze. Ile należy przyjąć tynków do wykonania? </w:t>
      </w:r>
      <w:proofErr w:type="spellStart"/>
      <w:r w:rsidRPr="008C3AFC">
        <w:rPr>
          <w:sz w:val="18"/>
          <w:szCs w:val="18"/>
        </w:rPr>
        <w:t>921,43</w:t>
      </w:r>
      <w:proofErr w:type="gramStart"/>
      <w:r w:rsidRPr="008C3AFC">
        <w:rPr>
          <w:sz w:val="18"/>
          <w:szCs w:val="18"/>
        </w:rPr>
        <w:t>m</w:t>
      </w:r>
      <w:proofErr w:type="gramEnd"/>
      <w:r w:rsidRPr="008C3AFC">
        <w:rPr>
          <w:sz w:val="18"/>
          <w:szCs w:val="18"/>
        </w:rPr>
        <w:t>2</w:t>
      </w:r>
      <w:proofErr w:type="spellEnd"/>
      <w:r w:rsidRPr="008C3AFC">
        <w:rPr>
          <w:sz w:val="18"/>
          <w:szCs w:val="18"/>
        </w:rPr>
        <w:t xml:space="preserve">? </w:t>
      </w:r>
    </w:p>
    <w:p w14:paraId="2A538425" w14:textId="7367DD5F" w:rsidR="00E159AA" w:rsidRPr="006F3128" w:rsidRDefault="00E159AA" w:rsidP="008C3AFC">
      <w:pPr>
        <w:pStyle w:val="Akapitzlist"/>
        <w:spacing w:after="0"/>
        <w:ind w:left="284"/>
        <w:jc w:val="both"/>
        <w:rPr>
          <w:sz w:val="18"/>
          <w:szCs w:val="18"/>
          <w:u w:val="single"/>
        </w:rPr>
      </w:pPr>
      <w:r w:rsidRPr="006F3128">
        <w:rPr>
          <w:sz w:val="18"/>
          <w:szCs w:val="18"/>
          <w:u w:val="single"/>
        </w:rPr>
        <w:t>Odpowiedź:</w:t>
      </w:r>
    </w:p>
    <w:p w14:paraId="72A479A6" w14:textId="1021A890" w:rsidR="008C3AFC" w:rsidRPr="008C3AFC" w:rsidRDefault="008C3AFC" w:rsidP="008C3AFC">
      <w:pPr>
        <w:pStyle w:val="Akapitzlist"/>
        <w:spacing w:after="0"/>
        <w:ind w:left="284"/>
        <w:jc w:val="both"/>
        <w:rPr>
          <w:sz w:val="18"/>
          <w:szCs w:val="18"/>
        </w:rPr>
      </w:pPr>
      <w:r w:rsidRPr="008C3AFC">
        <w:rPr>
          <w:sz w:val="18"/>
          <w:szCs w:val="18"/>
        </w:rPr>
        <w:t xml:space="preserve">Przedmiot Zamówienia obejmuje wykonanie tynkowania sufitów pomieszczeń nr </w:t>
      </w:r>
      <w:proofErr w:type="spellStart"/>
      <w:r w:rsidRPr="008C3AFC">
        <w:rPr>
          <w:sz w:val="18"/>
          <w:szCs w:val="18"/>
        </w:rPr>
        <w:t>B1.0.11</w:t>
      </w:r>
      <w:proofErr w:type="spellEnd"/>
      <w:r w:rsidRPr="008C3AFC">
        <w:rPr>
          <w:sz w:val="18"/>
          <w:szCs w:val="18"/>
        </w:rPr>
        <w:t xml:space="preserve">, </w:t>
      </w:r>
      <w:proofErr w:type="spellStart"/>
      <w:r w:rsidRPr="008C3AFC">
        <w:rPr>
          <w:sz w:val="18"/>
          <w:szCs w:val="18"/>
        </w:rPr>
        <w:t>B1.0.12</w:t>
      </w:r>
      <w:proofErr w:type="spellEnd"/>
      <w:r w:rsidRPr="008C3AFC">
        <w:rPr>
          <w:sz w:val="18"/>
          <w:szCs w:val="18"/>
        </w:rPr>
        <w:t xml:space="preserve">, </w:t>
      </w:r>
      <w:proofErr w:type="spellStart"/>
      <w:r w:rsidRPr="008C3AFC">
        <w:rPr>
          <w:sz w:val="18"/>
          <w:szCs w:val="18"/>
        </w:rPr>
        <w:t>B1.0.13</w:t>
      </w:r>
      <w:proofErr w:type="spellEnd"/>
      <w:r w:rsidRPr="008C3AFC">
        <w:rPr>
          <w:sz w:val="18"/>
          <w:szCs w:val="18"/>
        </w:rPr>
        <w:t xml:space="preserve"> i </w:t>
      </w:r>
      <w:proofErr w:type="spellStart"/>
      <w:r w:rsidRPr="008C3AFC">
        <w:rPr>
          <w:sz w:val="18"/>
          <w:szCs w:val="18"/>
        </w:rPr>
        <w:t>B1.0.14</w:t>
      </w:r>
      <w:proofErr w:type="spellEnd"/>
      <w:r w:rsidRPr="008C3AFC">
        <w:rPr>
          <w:sz w:val="18"/>
          <w:szCs w:val="18"/>
        </w:rPr>
        <w:t>.</w:t>
      </w:r>
    </w:p>
    <w:p w14:paraId="1E4F3F9F" w14:textId="77777777" w:rsidR="00E159AA" w:rsidRPr="008C3AFC" w:rsidRDefault="00E159AA" w:rsidP="008C3AFC">
      <w:pPr>
        <w:pStyle w:val="Akapitzlist"/>
        <w:spacing w:after="0"/>
        <w:ind w:left="284" w:hanging="284"/>
        <w:jc w:val="both"/>
        <w:rPr>
          <w:sz w:val="18"/>
          <w:szCs w:val="18"/>
        </w:rPr>
      </w:pPr>
    </w:p>
    <w:p w14:paraId="70369919" w14:textId="6BB31C4C" w:rsidR="00E159AA" w:rsidRPr="008C3AFC" w:rsidRDefault="00E159AA" w:rsidP="008C3AFC">
      <w:pPr>
        <w:pStyle w:val="Akapitzlist"/>
        <w:numPr>
          <w:ilvl w:val="0"/>
          <w:numId w:val="47"/>
        </w:numPr>
        <w:spacing w:after="0"/>
        <w:ind w:left="284" w:hanging="284"/>
        <w:jc w:val="both"/>
        <w:rPr>
          <w:sz w:val="18"/>
          <w:szCs w:val="18"/>
        </w:rPr>
      </w:pPr>
      <w:r w:rsidRPr="008C3AFC">
        <w:rPr>
          <w:sz w:val="18"/>
          <w:szCs w:val="18"/>
        </w:rPr>
        <w:t>Czy należy w wycenie uwzględnić wykonanie nowych warstw podłogowych opisanych jako w</w:t>
      </w:r>
      <w:r w:rsidR="006F3128">
        <w:rPr>
          <w:sz w:val="18"/>
          <w:szCs w:val="18"/>
        </w:rPr>
        <w:t xml:space="preserve">arstwy </w:t>
      </w:r>
      <w:proofErr w:type="spellStart"/>
      <w:r w:rsidR="006F3128">
        <w:rPr>
          <w:sz w:val="18"/>
          <w:szCs w:val="18"/>
        </w:rPr>
        <w:t>P5</w:t>
      </w:r>
      <w:proofErr w:type="spellEnd"/>
      <w:r w:rsidR="006F3128">
        <w:rPr>
          <w:sz w:val="18"/>
          <w:szCs w:val="18"/>
        </w:rPr>
        <w:t xml:space="preserve"> w projekcie budynku </w:t>
      </w:r>
      <w:proofErr w:type="spellStart"/>
      <w:r w:rsidR="006F3128">
        <w:rPr>
          <w:sz w:val="18"/>
          <w:szCs w:val="18"/>
        </w:rPr>
        <w:t>B1</w:t>
      </w:r>
      <w:proofErr w:type="spellEnd"/>
      <w:r w:rsidRPr="008C3AFC">
        <w:rPr>
          <w:sz w:val="18"/>
          <w:szCs w:val="18"/>
        </w:rPr>
        <w:t>? Brak powyższych w przedmiarze.</w:t>
      </w:r>
    </w:p>
    <w:p w14:paraId="656B2F2E" w14:textId="2F33CD9B" w:rsidR="00E159AA" w:rsidRPr="006F3128" w:rsidRDefault="00E159AA" w:rsidP="008C3AFC">
      <w:pPr>
        <w:pStyle w:val="Akapitzlist"/>
        <w:spacing w:after="0"/>
        <w:ind w:left="284"/>
        <w:jc w:val="both"/>
        <w:rPr>
          <w:sz w:val="18"/>
          <w:szCs w:val="18"/>
          <w:u w:val="single"/>
        </w:rPr>
      </w:pPr>
      <w:r w:rsidRPr="006F3128">
        <w:rPr>
          <w:sz w:val="18"/>
          <w:szCs w:val="18"/>
          <w:u w:val="single"/>
        </w:rPr>
        <w:t>Odpowiedź:</w:t>
      </w:r>
    </w:p>
    <w:p w14:paraId="716389B3" w14:textId="2075291B" w:rsidR="008C3AFC" w:rsidRPr="008C3AFC" w:rsidRDefault="008C3AFC" w:rsidP="008C3AFC">
      <w:pPr>
        <w:pStyle w:val="Akapitzlist"/>
        <w:spacing w:after="0"/>
        <w:ind w:left="284"/>
        <w:jc w:val="both"/>
        <w:rPr>
          <w:sz w:val="18"/>
          <w:szCs w:val="18"/>
        </w:rPr>
      </w:pPr>
      <w:r w:rsidRPr="008C3AFC">
        <w:rPr>
          <w:sz w:val="18"/>
          <w:szCs w:val="18"/>
        </w:rPr>
        <w:t xml:space="preserve">Zakres prac posadzkowych przedstawia rys. PB-01 – Załącznik </w:t>
      </w:r>
      <w:proofErr w:type="spellStart"/>
      <w:r w:rsidRPr="008C3AFC">
        <w:rPr>
          <w:sz w:val="18"/>
          <w:szCs w:val="18"/>
        </w:rPr>
        <w:t>B.2_PW_1</w:t>
      </w:r>
      <w:proofErr w:type="spellEnd"/>
      <w:r w:rsidRPr="008C3AFC">
        <w:rPr>
          <w:sz w:val="18"/>
          <w:szCs w:val="18"/>
        </w:rPr>
        <w:t xml:space="preserve"> do </w:t>
      </w:r>
      <w:proofErr w:type="spellStart"/>
      <w:r w:rsidRPr="008C3AFC">
        <w:rPr>
          <w:sz w:val="18"/>
          <w:szCs w:val="18"/>
        </w:rPr>
        <w:t>OPZ</w:t>
      </w:r>
      <w:proofErr w:type="spellEnd"/>
      <w:r w:rsidRPr="008C3AFC">
        <w:rPr>
          <w:sz w:val="18"/>
          <w:szCs w:val="18"/>
        </w:rPr>
        <w:t>.</w:t>
      </w:r>
    </w:p>
    <w:p w14:paraId="61488596" w14:textId="77777777" w:rsidR="00E159AA" w:rsidRPr="008C3AFC" w:rsidRDefault="00E159AA" w:rsidP="008C3AFC">
      <w:pPr>
        <w:pStyle w:val="Akapitzlist"/>
        <w:spacing w:after="0"/>
        <w:ind w:left="284" w:hanging="284"/>
        <w:jc w:val="both"/>
        <w:rPr>
          <w:sz w:val="18"/>
          <w:szCs w:val="18"/>
        </w:rPr>
      </w:pPr>
    </w:p>
    <w:p w14:paraId="799C4765" w14:textId="53A4F1C9" w:rsidR="00E159AA" w:rsidRPr="008C3AFC" w:rsidRDefault="00E159AA" w:rsidP="008C3AFC">
      <w:pPr>
        <w:pStyle w:val="Akapitzlist"/>
        <w:numPr>
          <w:ilvl w:val="0"/>
          <w:numId w:val="47"/>
        </w:numPr>
        <w:spacing w:after="0"/>
        <w:ind w:left="284" w:hanging="284"/>
        <w:jc w:val="both"/>
        <w:rPr>
          <w:sz w:val="18"/>
          <w:szCs w:val="18"/>
        </w:rPr>
      </w:pPr>
      <w:r w:rsidRPr="008C3AFC">
        <w:rPr>
          <w:sz w:val="18"/>
          <w:szCs w:val="18"/>
        </w:rPr>
        <w:t>Czy w ramach zadaniach przewidziane jest wykonanie robót w zakresie zagospodarowania terenu? Brak przedmiaru.</w:t>
      </w:r>
    </w:p>
    <w:p w14:paraId="7523F9DC" w14:textId="452026D6" w:rsidR="00E159AA" w:rsidRPr="006F3128" w:rsidRDefault="00E159AA" w:rsidP="008C3AFC">
      <w:pPr>
        <w:pStyle w:val="Akapitzlist"/>
        <w:spacing w:after="0"/>
        <w:ind w:left="284"/>
        <w:jc w:val="both"/>
        <w:rPr>
          <w:sz w:val="18"/>
          <w:szCs w:val="18"/>
          <w:u w:val="single"/>
        </w:rPr>
      </w:pPr>
      <w:r w:rsidRPr="006F3128">
        <w:rPr>
          <w:sz w:val="18"/>
          <w:szCs w:val="18"/>
          <w:u w:val="single"/>
        </w:rPr>
        <w:t>Odpowiedź:</w:t>
      </w:r>
    </w:p>
    <w:p w14:paraId="7D7EBD53" w14:textId="79D6C343" w:rsidR="008C3AFC" w:rsidRPr="008C3AFC" w:rsidRDefault="008C3AFC" w:rsidP="008C3AFC">
      <w:pPr>
        <w:pStyle w:val="Akapitzlist"/>
        <w:spacing w:after="0"/>
        <w:ind w:left="284"/>
        <w:jc w:val="both"/>
        <w:rPr>
          <w:sz w:val="18"/>
          <w:szCs w:val="18"/>
        </w:rPr>
      </w:pPr>
      <w:r w:rsidRPr="008C3AFC">
        <w:rPr>
          <w:sz w:val="18"/>
          <w:szCs w:val="18"/>
        </w:rPr>
        <w:t>Przedmiotem Zamówienia są objęte roboty związane z uporządkowaniem i niwelacją terenu po robotach budowlanych</w:t>
      </w:r>
      <w:r w:rsidR="006F3128">
        <w:rPr>
          <w:sz w:val="18"/>
          <w:szCs w:val="18"/>
        </w:rPr>
        <w:t>.</w:t>
      </w:r>
    </w:p>
    <w:p w14:paraId="3639A8A1" w14:textId="77777777" w:rsidR="00E159AA" w:rsidRPr="008C3AFC" w:rsidRDefault="00E159AA" w:rsidP="008C3AFC">
      <w:pPr>
        <w:pStyle w:val="Akapitzlist"/>
        <w:spacing w:after="0"/>
        <w:ind w:left="284" w:hanging="284"/>
        <w:jc w:val="both"/>
        <w:rPr>
          <w:sz w:val="18"/>
          <w:szCs w:val="18"/>
        </w:rPr>
      </w:pPr>
    </w:p>
    <w:p w14:paraId="7B6BDC82" w14:textId="79DC875B" w:rsidR="00E159AA" w:rsidRPr="008C3AFC" w:rsidRDefault="00E159AA" w:rsidP="008C3AFC">
      <w:pPr>
        <w:pStyle w:val="Akapitzlist"/>
        <w:numPr>
          <w:ilvl w:val="0"/>
          <w:numId w:val="47"/>
        </w:numPr>
        <w:spacing w:after="0"/>
        <w:ind w:left="284" w:hanging="284"/>
        <w:jc w:val="both"/>
        <w:rPr>
          <w:sz w:val="18"/>
          <w:szCs w:val="18"/>
        </w:rPr>
      </w:pPr>
      <w:r w:rsidRPr="008C3AFC">
        <w:rPr>
          <w:sz w:val="18"/>
          <w:szCs w:val="18"/>
        </w:rPr>
        <w:t>Czy zaprojektowana droga pożarowa spełnia wymagania określone w Rozporządzeniu Ministra Spraw Wewnętrznych i Administracji w sprawie przeciwpożarowego zaopatrzenia w wodę oraz dróg pożarowych Rozdział 6. Drogi pożarowe § 12 Wymogi dotyczące drogi pożarowej ust 9 i 10?</w:t>
      </w:r>
    </w:p>
    <w:p w14:paraId="7411E380" w14:textId="7D0CCA7D" w:rsidR="00E159AA" w:rsidRPr="006F3128" w:rsidRDefault="00E159AA" w:rsidP="008C3AFC">
      <w:pPr>
        <w:pStyle w:val="Akapitzlist"/>
        <w:spacing w:after="0"/>
        <w:ind w:left="284"/>
        <w:jc w:val="both"/>
        <w:rPr>
          <w:sz w:val="18"/>
          <w:szCs w:val="18"/>
          <w:u w:val="single"/>
        </w:rPr>
      </w:pPr>
      <w:r w:rsidRPr="006F3128">
        <w:rPr>
          <w:sz w:val="18"/>
          <w:szCs w:val="18"/>
          <w:u w:val="single"/>
        </w:rPr>
        <w:t>Odpowiedź:</w:t>
      </w:r>
    </w:p>
    <w:p w14:paraId="6EC110B9" w14:textId="39191D82" w:rsidR="008C3AFC" w:rsidRPr="008C3AFC" w:rsidRDefault="008C3AFC" w:rsidP="008C3AFC">
      <w:pPr>
        <w:pStyle w:val="Akapitzlist"/>
        <w:spacing w:after="0"/>
        <w:ind w:left="284"/>
        <w:jc w:val="both"/>
        <w:rPr>
          <w:sz w:val="18"/>
          <w:szCs w:val="18"/>
        </w:rPr>
      </w:pPr>
      <w:r w:rsidRPr="008C3AFC">
        <w:rPr>
          <w:sz w:val="18"/>
          <w:szCs w:val="18"/>
        </w:rPr>
        <w:t>Tak.</w:t>
      </w:r>
    </w:p>
    <w:p w14:paraId="5D06F9DC" w14:textId="77777777" w:rsidR="00E159AA" w:rsidRPr="008C3AFC" w:rsidRDefault="00E159AA" w:rsidP="008C3AFC">
      <w:pPr>
        <w:pStyle w:val="Akapitzlist"/>
        <w:spacing w:after="0"/>
        <w:ind w:left="284" w:hanging="284"/>
        <w:jc w:val="both"/>
        <w:rPr>
          <w:sz w:val="18"/>
          <w:szCs w:val="18"/>
        </w:rPr>
      </w:pPr>
    </w:p>
    <w:p w14:paraId="73F759F0" w14:textId="1B715893" w:rsidR="00E159AA" w:rsidRPr="008C3AFC" w:rsidRDefault="00E159AA" w:rsidP="008C3AFC">
      <w:pPr>
        <w:pStyle w:val="Akapitzlist"/>
        <w:numPr>
          <w:ilvl w:val="0"/>
          <w:numId w:val="47"/>
        </w:numPr>
        <w:spacing w:after="0"/>
        <w:ind w:left="284" w:hanging="284"/>
        <w:jc w:val="both"/>
        <w:rPr>
          <w:sz w:val="18"/>
          <w:szCs w:val="18"/>
        </w:rPr>
      </w:pPr>
      <w:r w:rsidRPr="008C3AFC">
        <w:rPr>
          <w:sz w:val="18"/>
          <w:szCs w:val="18"/>
        </w:rPr>
        <w:t xml:space="preserve">Czy projekt budowlany był uzgadniany z Rzeczoznawcą </w:t>
      </w:r>
      <w:proofErr w:type="spellStart"/>
      <w:r w:rsidRPr="008C3AFC">
        <w:rPr>
          <w:sz w:val="18"/>
          <w:szCs w:val="18"/>
        </w:rPr>
        <w:t>ppoż</w:t>
      </w:r>
      <w:proofErr w:type="spellEnd"/>
      <w:r w:rsidRPr="008C3AFC">
        <w:rPr>
          <w:sz w:val="18"/>
          <w:szCs w:val="18"/>
        </w:rPr>
        <w:t xml:space="preserve">? Brak pieczęci na złączonym skanie </w:t>
      </w:r>
      <w:proofErr w:type="spellStart"/>
      <w:r w:rsidRPr="008C3AFC">
        <w:rPr>
          <w:sz w:val="18"/>
          <w:szCs w:val="18"/>
        </w:rPr>
        <w:t>PZT</w:t>
      </w:r>
      <w:proofErr w:type="spellEnd"/>
      <w:r w:rsidRPr="008C3AFC">
        <w:rPr>
          <w:sz w:val="18"/>
          <w:szCs w:val="18"/>
        </w:rPr>
        <w:t>.</w:t>
      </w:r>
    </w:p>
    <w:p w14:paraId="2C31175F" w14:textId="77777777" w:rsidR="00026FD5" w:rsidRDefault="00026FD5" w:rsidP="008C3AFC">
      <w:pPr>
        <w:pStyle w:val="Akapitzlist"/>
        <w:spacing w:after="0"/>
        <w:ind w:left="284"/>
        <w:jc w:val="both"/>
        <w:rPr>
          <w:sz w:val="18"/>
          <w:szCs w:val="18"/>
          <w:u w:val="single"/>
        </w:rPr>
      </w:pPr>
    </w:p>
    <w:p w14:paraId="57B7DDC9" w14:textId="4B2A2DEF" w:rsidR="00E159AA" w:rsidRPr="006F3128" w:rsidRDefault="00E159AA" w:rsidP="008C3AFC">
      <w:pPr>
        <w:pStyle w:val="Akapitzlist"/>
        <w:spacing w:after="0"/>
        <w:ind w:left="284"/>
        <w:jc w:val="both"/>
        <w:rPr>
          <w:sz w:val="18"/>
          <w:szCs w:val="18"/>
          <w:u w:val="single"/>
        </w:rPr>
      </w:pPr>
      <w:r w:rsidRPr="006F3128">
        <w:rPr>
          <w:sz w:val="18"/>
          <w:szCs w:val="18"/>
          <w:u w:val="single"/>
        </w:rPr>
        <w:lastRenderedPageBreak/>
        <w:t>Odpowiedź:</w:t>
      </w:r>
    </w:p>
    <w:p w14:paraId="3FD0E3CB" w14:textId="4B175558" w:rsidR="008C3AFC" w:rsidRPr="008C3AFC" w:rsidRDefault="008C3AFC" w:rsidP="008C3AFC">
      <w:pPr>
        <w:pStyle w:val="Akapitzlist"/>
        <w:spacing w:after="0"/>
        <w:ind w:left="284"/>
        <w:jc w:val="both"/>
        <w:rPr>
          <w:sz w:val="18"/>
          <w:szCs w:val="18"/>
        </w:rPr>
      </w:pPr>
      <w:r w:rsidRPr="008C3AFC">
        <w:rPr>
          <w:sz w:val="18"/>
          <w:szCs w:val="18"/>
        </w:rPr>
        <w:t>Projekt budowlany jest uzgodniony przez rzeczoznawcę ds. ppoż.</w:t>
      </w:r>
    </w:p>
    <w:p w14:paraId="6FAC50CC" w14:textId="77777777" w:rsidR="00E159AA" w:rsidRPr="008C3AFC" w:rsidRDefault="00E159AA" w:rsidP="008C3AFC">
      <w:pPr>
        <w:pStyle w:val="Akapitzlist"/>
        <w:spacing w:after="0"/>
        <w:ind w:left="284" w:hanging="284"/>
        <w:jc w:val="both"/>
        <w:rPr>
          <w:sz w:val="18"/>
          <w:szCs w:val="18"/>
        </w:rPr>
      </w:pPr>
    </w:p>
    <w:p w14:paraId="73424FFC" w14:textId="56977666" w:rsidR="00E159AA" w:rsidRPr="008C3AFC" w:rsidRDefault="00E159AA" w:rsidP="008C3AFC">
      <w:pPr>
        <w:pStyle w:val="Akapitzlist"/>
        <w:numPr>
          <w:ilvl w:val="0"/>
          <w:numId w:val="47"/>
        </w:numPr>
        <w:spacing w:after="0"/>
        <w:ind w:left="284" w:hanging="284"/>
        <w:jc w:val="both"/>
        <w:rPr>
          <w:sz w:val="18"/>
          <w:szCs w:val="18"/>
        </w:rPr>
      </w:pPr>
      <w:r w:rsidRPr="008C3AFC">
        <w:rPr>
          <w:sz w:val="18"/>
          <w:szCs w:val="18"/>
        </w:rPr>
        <w:t>Z u</w:t>
      </w:r>
      <w:r w:rsidR="006F3128">
        <w:rPr>
          <w:sz w:val="18"/>
          <w:szCs w:val="18"/>
        </w:rPr>
        <w:t>wagi na ponownie rozpisaną wizję techniczną</w:t>
      </w:r>
      <w:r w:rsidRPr="008C3AFC">
        <w:rPr>
          <w:sz w:val="18"/>
          <w:szCs w:val="18"/>
        </w:rPr>
        <w:t xml:space="preserve"> w dniu </w:t>
      </w:r>
      <w:proofErr w:type="spellStart"/>
      <w:r w:rsidRPr="008C3AFC">
        <w:rPr>
          <w:sz w:val="18"/>
          <w:szCs w:val="18"/>
        </w:rPr>
        <w:t>14.08.2019</w:t>
      </w:r>
      <w:proofErr w:type="gramStart"/>
      <w:r w:rsidRPr="008C3AFC">
        <w:rPr>
          <w:sz w:val="18"/>
          <w:szCs w:val="18"/>
        </w:rPr>
        <w:t>r</w:t>
      </w:r>
      <w:proofErr w:type="spellEnd"/>
      <w:proofErr w:type="gramEnd"/>
      <w:r w:rsidRPr="008C3AFC">
        <w:rPr>
          <w:sz w:val="18"/>
          <w:szCs w:val="18"/>
        </w:rPr>
        <w:t xml:space="preserve">. oraz bardzo dużą ilość materiałów do przeanalizowania ponownie prosimy o przesunięcie terminu składani ofert na dzień </w:t>
      </w:r>
      <w:proofErr w:type="spellStart"/>
      <w:r w:rsidRPr="008C3AFC">
        <w:rPr>
          <w:sz w:val="18"/>
          <w:szCs w:val="18"/>
        </w:rPr>
        <w:t>30.08.2019</w:t>
      </w:r>
      <w:proofErr w:type="gramStart"/>
      <w:r w:rsidRPr="008C3AFC">
        <w:rPr>
          <w:sz w:val="18"/>
          <w:szCs w:val="18"/>
        </w:rPr>
        <w:t>r</w:t>
      </w:r>
      <w:proofErr w:type="spellEnd"/>
      <w:proofErr w:type="gramEnd"/>
      <w:r w:rsidRPr="008C3AFC">
        <w:rPr>
          <w:sz w:val="18"/>
          <w:szCs w:val="18"/>
        </w:rPr>
        <w:t>. Obecny termin uniemożliwia prawidłowe skalkulowanie wartości zadania a co za tym idzie złożenie oferty.</w:t>
      </w:r>
    </w:p>
    <w:p w14:paraId="561DEC2D" w14:textId="6176A0E2" w:rsidR="00E159AA" w:rsidRPr="008C3AFC" w:rsidRDefault="00E159AA" w:rsidP="008C3AFC">
      <w:pPr>
        <w:pStyle w:val="Akapitzlist"/>
        <w:spacing w:after="0"/>
        <w:ind w:left="284"/>
        <w:jc w:val="both"/>
        <w:rPr>
          <w:sz w:val="18"/>
          <w:szCs w:val="18"/>
        </w:rPr>
      </w:pPr>
      <w:r w:rsidRPr="008C3AFC">
        <w:rPr>
          <w:sz w:val="18"/>
          <w:szCs w:val="18"/>
        </w:rPr>
        <w:t xml:space="preserve">Ponadto prosimy o udzielnie odpowiedzi na pytania zadane w naszymi piśmie z dnia </w:t>
      </w:r>
      <w:proofErr w:type="spellStart"/>
      <w:r w:rsidRPr="008C3AFC">
        <w:rPr>
          <w:sz w:val="18"/>
          <w:szCs w:val="18"/>
        </w:rPr>
        <w:t>06.08.2019</w:t>
      </w:r>
      <w:proofErr w:type="gramStart"/>
      <w:r w:rsidRPr="008C3AFC">
        <w:rPr>
          <w:sz w:val="18"/>
          <w:szCs w:val="18"/>
        </w:rPr>
        <w:t>r</w:t>
      </w:r>
      <w:proofErr w:type="spellEnd"/>
      <w:proofErr w:type="gramEnd"/>
      <w:r w:rsidRPr="008C3AFC">
        <w:rPr>
          <w:sz w:val="18"/>
          <w:szCs w:val="18"/>
        </w:rPr>
        <w:t>.</w:t>
      </w:r>
    </w:p>
    <w:p w14:paraId="28F804D7" w14:textId="1265F938" w:rsidR="00E159AA" w:rsidRPr="006F3128" w:rsidRDefault="00E159AA" w:rsidP="008C3AFC">
      <w:pPr>
        <w:pStyle w:val="Akapitzlist"/>
        <w:spacing w:after="0"/>
        <w:ind w:left="284"/>
        <w:jc w:val="both"/>
        <w:rPr>
          <w:sz w:val="18"/>
          <w:szCs w:val="18"/>
          <w:u w:val="single"/>
        </w:rPr>
      </w:pPr>
      <w:r w:rsidRPr="006F3128">
        <w:rPr>
          <w:sz w:val="18"/>
          <w:szCs w:val="18"/>
          <w:u w:val="single"/>
        </w:rPr>
        <w:t>Odpowiedź:</w:t>
      </w:r>
    </w:p>
    <w:p w14:paraId="6D16A492" w14:textId="4F85B0C5" w:rsidR="008C3AFC" w:rsidRPr="008C3AFC" w:rsidRDefault="008C3AFC" w:rsidP="008C3AFC">
      <w:pPr>
        <w:pStyle w:val="Akapitzlist"/>
        <w:spacing w:after="0"/>
        <w:ind w:left="284"/>
        <w:jc w:val="both"/>
        <w:rPr>
          <w:sz w:val="18"/>
          <w:szCs w:val="18"/>
        </w:rPr>
      </w:pPr>
      <w:r w:rsidRPr="008C3AFC">
        <w:rPr>
          <w:sz w:val="18"/>
          <w:szCs w:val="18"/>
        </w:rPr>
        <w:t>Zamawiający nie wyraża zgody na przesunięcie terminu składania ofert.</w:t>
      </w:r>
    </w:p>
    <w:p w14:paraId="56DB66B5" w14:textId="6E02F291" w:rsidR="008C3AFC" w:rsidRPr="008C3AFC" w:rsidRDefault="006F3128" w:rsidP="008C3AFC">
      <w:pPr>
        <w:pStyle w:val="Akapitzlist"/>
        <w:spacing w:after="0"/>
        <w:ind w:left="284"/>
        <w:jc w:val="both"/>
        <w:rPr>
          <w:sz w:val="18"/>
          <w:szCs w:val="18"/>
        </w:rPr>
      </w:pPr>
      <w:r w:rsidRPr="008C3AFC">
        <w:rPr>
          <w:sz w:val="18"/>
          <w:szCs w:val="18"/>
        </w:rPr>
        <w:t>Odpowiedzi</w:t>
      </w:r>
      <w:r w:rsidR="008C3AFC" w:rsidRPr="008C3AFC">
        <w:rPr>
          <w:sz w:val="18"/>
          <w:szCs w:val="18"/>
        </w:rPr>
        <w:t xml:space="preserve"> na pytania – w niniejszym piśmie.</w:t>
      </w:r>
    </w:p>
    <w:p w14:paraId="5CE367D6" w14:textId="77777777" w:rsidR="00E159AA" w:rsidRPr="008C3AFC" w:rsidRDefault="00E159AA" w:rsidP="008C3AFC">
      <w:pPr>
        <w:widowControl w:val="0"/>
        <w:tabs>
          <w:tab w:val="left" w:pos="450"/>
        </w:tabs>
        <w:spacing w:after="0" w:line="240" w:lineRule="auto"/>
        <w:ind w:left="284" w:hanging="284"/>
        <w:jc w:val="both"/>
        <w:rPr>
          <w:sz w:val="18"/>
          <w:szCs w:val="18"/>
        </w:rPr>
      </w:pPr>
    </w:p>
    <w:p w14:paraId="4C750EA3" w14:textId="01FE59AE" w:rsidR="00E248B3" w:rsidRPr="008C3AFC" w:rsidRDefault="00E248B3" w:rsidP="008C3AFC">
      <w:pPr>
        <w:widowControl w:val="0"/>
        <w:numPr>
          <w:ilvl w:val="0"/>
          <w:numId w:val="47"/>
        </w:numPr>
        <w:tabs>
          <w:tab w:val="left" w:pos="450"/>
        </w:tabs>
        <w:spacing w:after="0" w:line="240" w:lineRule="auto"/>
        <w:ind w:left="284" w:hanging="284"/>
        <w:jc w:val="both"/>
        <w:rPr>
          <w:sz w:val="18"/>
          <w:szCs w:val="18"/>
        </w:rPr>
      </w:pPr>
      <w:r w:rsidRPr="008C3AFC">
        <w:rPr>
          <w:sz w:val="18"/>
          <w:szCs w:val="18"/>
        </w:rPr>
        <w:t>Jednocześnie Zamawi</w:t>
      </w:r>
      <w:r w:rsidR="00762740">
        <w:rPr>
          <w:sz w:val="18"/>
          <w:szCs w:val="18"/>
        </w:rPr>
        <w:t>ający poprawia zapis punktu 16.2.4</w:t>
      </w:r>
      <w:r w:rsidRPr="008C3AFC">
        <w:rPr>
          <w:sz w:val="18"/>
          <w:szCs w:val="18"/>
        </w:rPr>
        <w:t xml:space="preserve">. Części I </w:t>
      </w:r>
      <w:proofErr w:type="spellStart"/>
      <w:r w:rsidRPr="008C3AFC">
        <w:rPr>
          <w:sz w:val="18"/>
          <w:szCs w:val="18"/>
        </w:rPr>
        <w:t>SIWZ</w:t>
      </w:r>
      <w:proofErr w:type="spellEnd"/>
      <w:r w:rsidRPr="008C3AFC">
        <w:rPr>
          <w:sz w:val="18"/>
          <w:szCs w:val="18"/>
        </w:rPr>
        <w:t xml:space="preserve"> (</w:t>
      </w:r>
      <w:proofErr w:type="spellStart"/>
      <w:r w:rsidRPr="008C3AFC">
        <w:rPr>
          <w:sz w:val="18"/>
          <w:szCs w:val="18"/>
        </w:rPr>
        <w:t>IDW</w:t>
      </w:r>
      <w:proofErr w:type="spellEnd"/>
      <w:r w:rsidRPr="008C3AFC">
        <w:rPr>
          <w:sz w:val="18"/>
          <w:szCs w:val="18"/>
        </w:rPr>
        <w:t>).</w:t>
      </w:r>
    </w:p>
    <w:p w14:paraId="7DB86233" w14:textId="67988268" w:rsidR="00E248B3" w:rsidRPr="008C3AFC" w:rsidRDefault="00E248B3" w:rsidP="008C3AFC">
      <w:pPr>
        <w:widowControl w:val="0"/>
        <w:tabs>
          <w:tab w:val="left" w:pos="450"/>
        </w:tabs>
        <w:spacing w:after="0" w:line="240" w:lineRule="auto"/>
        <w:ind w:left="284" w:hanging="284"/>
        <w:jc w:val="both"/>
        <w:rPr>
          <w:sz w:val="18"/>
          <w:szCs w:val="18"/>
        </w:rPr>
      </w:pPr>
      <w:r w:rsidRPr="008C3AFC">
        <w:rPr>
          <w:sz w:val="18"/>
          <w:szCs w:val="18"/>
        </w:rPr>
        <w:tab/>
        <w:t>Było:</w:t>
      </w:r>
    </w:p>
    <w:p w14:paraId="1D1A363E" w14:textId="1ABD5F77" w:rsidR="00E248B3" w:rsidRPr="008C3AFC" w:rsidRDefault="008C3AFC" w:rsidP="008C3AFC">
      <w:pPr>
        <w:widowControl w:val="0"/>
        <w:tabs>
          <w:tab w:val="left" w:pos="450"/>
        </w:tabs>
        <w:spacing w:after="0" w:line="240" w:lineRule="auto"/>
        <w:ind w:left="284" w:hanging="284"/>
        <w:jc w:val="both"/>
        <w:rPr>
          <w:sz w:val="18"/>
          <w:szCs w:val="18"/>
        </w:rPr>
      </w:pPr>
      <w:r w:rsidRPr="008C3AFC">
        <w:rPr>
          <w:sz w:val="18"/>
          <w:szCs w:val="18"/>
        </w:rPr>
        <w:tab/>
      </w:r>
      <w:r w:rsidR="00E248B3" w:rsidRPr="008C3AFC">
        <w:rPr>
          <w:sz w:val="18"/>
          <w:szCs w:val="18"/>
        </w:rPr>
        <w:t>Za zadeklarowanie okresu gwarancji zostaną przyznane punkty według następujących zasad:</w:t>
      </w:r>
    </w:p>
    <w:p w14:paraId="119F9EB3" w14:textId="039BE762" w:rsidR="00E248B3" w:rsidRPr="008C3AFC" w:rsidRDefault="008C3AFC" w:rsidP="008C3AFC">
      <w:pPr>
        <w:widowControl w:val="0"/>
        <w:tabs>
          <w:tab w:val="left" w:pos="450"/>
        </w:tabs>
        <w:spacing w:after="0" w:line="240" w:lineRule="auto"/>
        <w:ind w:left="284" w:hanging="284"/>
        <w:jc w:val="both"/>
        <w:rPr>
          <w:sz w:val="18"/>
          <w:szCs w:val="18"/>
        </w:rPr>
      </w:pPr>
      <w:r w:rsidRPr="008C3AFC">
        <w:rPr>
          <w:sz w:val="18"/>
          <w:szCs w:val="18"/>
        </w:rPr>
        <w:tab/>
      </w:r>
      <w:r w:rsidR="00E248B3" w:rsidRPr="008C3AFC">
        <w:rPr>
          <w:sz w:val="18"/>
          <w:szCs w:val="18"/>
        </w:rPr>
        <w:t xml:space="preserve">• wartość wskaźnika </w:t>
      </w:r>
      <w:proofErr w:type="spellStart"/>
      <w:r w:rsidR="00E248B3" w:rsidRPr="008C3AFC">
        <w:rPr>
          <w:sz w:val="18"/>
          <w:szCs w:val="18"/>
        </w:rPr>
        <w:t>EPH+W</w:t>
      </w:r>
      <w:proofErr w:type="spellEnd"/>
      <w:r w:rsidR="00E248B3" w:rsidRPr="008C3AFC">
        <w:rPr>
          <w:sz w:val="18"/>
          <w:szCs w:val="18"/>
        </w:rPr>
        <w:t xml:space="preserve"> = 60 [kWh/(</w:t>
      </w:r>
      <w:proofErr w:type="spellStart"/>
      <w:r w:rsidR="00E248B3" w:rsidRPr="008C3AFC">
        <w:rPr>
          <w:sz w:val="18"/>
          <w:szCs w:val="18"/>
        </w:rPr>
        <w:t>m2·rok</w:t>
      </w:r>
      <w:proofErr w:type="spellEnd"/>
      <w:r w:rsidR="00E248B3" w:rsidRPr="008C3AFC">
        <w:rPr>
          <w:sz w:val="18"/>
          <w:szCs w:val="18"/>
        </w:rPr>
        <w:t>) – 0 pkt;</w:t>
      </w:r>
    </w:p>
    <w:p w14:paraId="3397F904" w14:textId="461AC862" w:rsidR="00E248B3" w:rsidRPr="008C3AFC" w:rsidRDefault="008C3AFC" w:rsidP="008C3AFC">
      <w:pPr>
        <w:widowControl w:val="0"/>
        <w:tabs>
          <w:tab w:val="left" w:pos="450"/>
        </w:tabs>
        <w:spacing w:after="0" w:line="240" w:lineRule="auto"/>
        <w:ind w:left="284" w:hanging="284"/>
        <w:jc w:val="both"/>
        <w:rPr>
          <w:sz w:val="18"/>
          <w:szCs w:val="18"/>
        </w:rPr>
      </w:pPr>
      <w:r w:rsidRPr="008C3AFC">
        <w:rPr>
          <w:sz w:val="18"/>
          <w:szCs w:val="18"/>
        </w:rPr>
        <w:tab/>
      </w:r>
      <w:r w:rsidR="00E248B3" w:rsidRPr="008C3AFC">
        <w:rPr>
          <w:sz w:val="18"/>
          <w:szCs w:val="18"/>
        </w:rPr>
        <w:t xml:space="preserve">• wartość wskaźnika </w:t>
      </w:r>
      <w:proofErr w:type="spellStart"/>
      <w:r w:rsidR="00E248B3" w:rsidRPr="008C3AFC">
        <w:rPr>
          <w:sz w:val="18"/>
          <w:szCs w:val="18"/>
        </w:rPr>
        <w:t>50≤EPH+W</w:t>
      </w:r>
      <w:proofErr w:type="spellEnd"/>
      <w:r w:rsidR="00E248B3" w:rsidRPr="008C3AFC">
        <w:rPr>
          <w:sz w:val="18"/>
          <w:szCs w:val="18"/>
        </w:rPr>
        <w:t>&lt;60 [kWh/(</w:t>
      </w:r>
      <w:proofErr w:type="spellStart"/>
      <w:r w:rsidR="00E248B3" w:rsidRPr="008C3AFC">
        <w:rPr>
          <w:sz w:val="18"/>
          <w:szCs w:val="18"/>
        </w:rPr>
        <w:t>m2·rok</w:t>
      </w:r>
      <w:proofErr w:type="spellEnd"/>
      <w:r w:rsidR="00E248B3" w:rsidRPr="008C3AFC">
        <w:rPr>
          <w:sz w:val="18"/>
          <w:szCs w:val="18"/>
        </w:rPr>
        <w:t>) – 3 pkt;</w:t>
      </w:r>
    </w:p>
    <w:p w14:paraId="6838ECF0" w14:textId="35E1CC1B" w:rsidR="00E248B3" w:rsidRPr="008C3AFC" w:rsidRDefault="008C3AFC" w:rsidP="008C3AFC">
      <w:pPr>
        <w:widowControl w:val="0"/>
        <w:tabs>
          <w:tab w:val="left" w:pos="450"/>
        </w:tabs>
        <w:spacing w:after="0" w:line="240" w:lineRule="auto"/>
        <w:ind w:left="284" w:hanging="284"/>
        <w:jc w:val="both"/>
        <w:rPr>
          <w:sz w:val="18"/>
          <w:szCs w:val="18"/>
        </w:rPr>
      </w:pPr>
      <w:r w:rsidRPr="008C3AFC">
        <w:rPr>
          <w:sz w:val="18"/>
          <w:szCs w:val="18"/>
        </w:rPr>
        <w:tab/>
      </w:r>
      <w:r w:rsidR="00E248B3" w:rsidRPr="008C3AFC">
        <w:rPr>
          <w:sz w:val="18"/>
          <w:szCs w:val="18"/>
        </w:rPr>
        <w:t xml:space="preserve">• wartość </w:t>
      </w:r>
      <w:proofErr w:type="gramStart"/>
      <w:r w:rsidR="00E248B3" w:rsidRPr="008C3AFC">
        <w:rPr>
          <w:sz w:val="18"/>
          <w:szCs w:val="18"/>
        </w:rPr>
        <w:t>wskaźnika  45&lt;</w:t>
      </w:r>
      <w:proofErr w:type="spellStart"/>
      <w:r w:rsidR="00E248B3" w:rsidRPr="008C3AFC">
        <w:rPr>
          <w:sz w:val="18"/>
          <w:szCs w:val="18"/>
        </w:rPr>
        <w:t>EPH</w:t>
      </w:r>
      <w:proofErr w:type="gramEnd"/>
      <w:r w:rsidR="00E248B3" w:rsidRPr="008C3AFC">
        <w:rPr>
          <w:sz w:val="18"/>
          <w:szCs w:val="18"/>
        </w:rPr>
        <w:t>+W</w:t>
      </w:r>
      <w:proofErr w:type="spellEnd"/>
      <w:r w:rsidR="00E248B3" w:rsidRPr="008C3AFC">
        <w:rPr>
          <w:sz w:val="18"/>
          <w:szCs w:val="18"/>
        </w:rPr>
        <w:t>&lt;50 [kWh/(</w:t>
      </w:r>
      <w:proofErr w:type="spellStart"/>
      <w:r w:rsidR="00E248B3" w:rsidRPr="008C3AFC">
        <w:rPr>
          <w:sz w:val="18"/>
          <w:szCs w:val="18"/>
        </w:rPr>
        <w:t>m2·rok</w:t>
      </w:r>
      <w:proofErr w:type="spellEnd"/>
      <w:r w:rsidR="00E248B3" w:rsidRPr="008C3AFC">
        <w:rPr>
          <w:sz w:val="18"/>
          <w:szCs w:val="18"/>
        </w:rPr>
        <w:t>) – 6 pkt;</w:t>
      </w:r>
    </w:p>
    <w:p w14:paraId="751CA951" w14:textId="5D90D814" w:rsidR="00E248B3" w:rsidRPr="008C3AFC" w:rsidRDefault="008C3AFC" w:rsidP="008C3AFC">
      <w:pPr>
        <w:widowControl w:val="0"/>
        <w:tabs>
          <w:tab w:val="left" w:pos="450"/>
        </w:tabs>
        <w:spacing w:after="0" w:line="240" w:lineRule="auto"/>
        <w:ind w:left="284" w:hanging="284"/>
        <w:jc w:val="both"/>
        <w:rPr>
          <w:sz w:val="18"/>
          <w:szCs w:val="18"/>
        </w:rPr>
      </w:pPr>
      <w:r w:rsidRPr="008C3AFC">
        <w:rPr>
          <w:sz w:val="18"/>
          <w:szCs w:val="18"/>
        </w:rPr>
        <w:tab/>
      </w:r>
      <w:r w:rsidR="00E248B3" w:rsidRPr="008C3AFC">
        <w:rPr>
          <w:sz w:val="18"/>
          <w:szCs w:val="18"/>
        </w:rPr>
        <w:t xml:space="preserve">• wartość wskaźnika </w:t>
      </w:r>
      <w:proofErr w:type="spellStart"/>
      <w:r w:rsidR="00E248B3" w:rsidRPr="008C3AFC">
        <w:rPr>
          <w:sz w:val="18"/>
          <w:szCs w:val="18"/>
        </w:rPr>
        <w:t>EPH+W</w:t>
      </w:r>
      <w:proofErr w:type="spellEnd"/>
      <w:r w:rsidR="00E248B3" w:rsidRPr="008C3AFC">
        <w:rPr>
          <w:sz w:val="18"/>
          <w:szCs w:val="18"/>
        </w:rPr>
        <w:t xml:space="preserve"> = 45 [kWh/(</w:t>
      </w:r>
      <w:proofErr w:type="spellStart"/>
      <w:r w:rsidR="00E248B3" w:rsidRPr="008C3AFC">
        <w:rPr>
          <w:sz w:val="18"/>
          <w:szCs w:val="18"/>
        </w:rPr>
        <w:t>m2·rok</w:t>
      </w:r>
      <w:proofErr w:type="spellEnd"/>
      <w:r w:rsidR="00E248B3" w:rsidRPr="008C3AFC">
        <w:rPr>
          <w:sz w:val="18"/>
          <w:szCs w:val="18"/>
        </w:rPr>
        <w:t>) – 10 pkt</w:t>
      </w:r>
    </w:p>
    <w:p w14:paraId="0E3E67FE" w14:textId="77777777" w:rsidR="00E248B3" w:rsidRPr="008C3AFC" w:rsidRDefault="00E248B3" w:rsidP="008C3AFC">
      <w:pPr>
        <w:widowControl w:val="0"/>
        <w:tabs>
          <w:tab w:val="left" w:pos="450"/>
        </w:tabs>
        <w:spacing w:after="0" w:line="230" w:lineRule="exact"/>
        <w:ind w:left="284" w:hanging="284"/>
        <w:jc w:val="both"/>
        <w:rPr>
          <w:sz w:val="18"/>
          <w:szCs w:val="18"/>
        </w:rPr>
      </w:pPr>
    </w:p>
    <w:p w14:paraId="2DAD2654" w14:textId="3D496019" w:rsidR="001929CB" w:rsidRPr="008C3AFC" w:rsidRDefault="008C3AFC" w:rsidP="008C3AFC">
      <w:pPr>
        <w:widowControl w:val="0"/>
        <w:tabs>
          <w:tab w:val="left" w:pos="450"/>
        </w:tabs>
        <w:spacing w:after="0" w:line="240" w:lineRule="auto"/>
        <w:ind w:left="284" w:hanging="284"/>
        <w:jc w:val="both"/>
        <w:rPr>
          <w:b/>
          <w:sz w:val="18"/>
          <w:szCs w:val="18"/>
        </w:rPr>
      </w:pPr>
      <w:r w:rsidRPr="008C3AFC">
        <w:rPr>
          <w:b/>
          <w:sz w:val="18"/>
          <w:szCs w:val="18"/>
        </w:rPr>
        <w:tab/>
      </w:r>
      <w:r w:rsidR="00E248B3" w:rsidRPr="008C3AFC">
        <w:rPr>
          <w:b/>
          <w:sz w:val="18"/>
          <w:szCs w:val="18"/>
        </w:rPr>
        <w:t>Jest:</w:t>
      </w:r>
    </w:p>
    <w:p w14:paraId="14B2A96B" w14:textId="14C899D4" w:rsidR="00E248B3" w:rsidRPr="008C3AFC" w:rsidRDefault="008C3AFC" w:rsidP="008C3AFC">
      <w:pPr>
        <w:widowControl w:val="0"/>
        <w:tabs>
          <w:tab w:val="left" w:pos="450"/>
        </w:tabs>
        <w:spacing w:after="0" w:line="240" w:lineRule="auto"/>
        <w:ind w:left="284" w:hanging="284"/>
        <w:jc w:val="both"/>
        <w:rPr>
          <w:sz w:val="18"/>
          <w:szCs w:val="18"/>
        </w:rPr>
      </w:pPr>
      <w:r w:rsidRPr="008C3AFC">
        <w:rPr>
          <w:sz w:val="18"/>
          <w:szCs w:val="18"/>
        </w:rPr>
        <w:tab/>
      </w:r>
      <w:r w:rsidR="00E248B3" w:rsidRPr="008C3AFC">
        <w:rPr>
          <w:sz w:val="18"/>
          <w:szCs w:val="18"/>
        </w:rPr>
        <w:t xml:space="preserve">Za zadeklarowanie </w:t>
      </w:r>
      <w:r w:rsidR="00E248B3" w:rsidRPr="008C3AFC">
        <w:rPr>
          <w:sz w:val="18"/>
          <w:szCs w:val="18"/>
          <w:u w:val="single"/>
        </w:rPr>
        <w:t>wskaźnika</w:t>
      </w:r>
      <w:r w:rsidR="00E248B3" w:rsidRPr="008C3AFC">
        <w:rPr>
          <w:sz w:val="18"/>
          <w:szCs w:val="18"/>
        </w:rPr>
        <w:t xml:space="preserve"> zostaną przyznane punkty według następujących zasad:</w:t>
      </w:r>
    </w:p>
    <w:p w14:paraId="251A2219" w14:textId="3860C1FD" w:rsidR="00E248B3" w:rsidRPr="008C3AFC" w:rsidRDefault="008C3AFC" w:rsidP="008C3AFC">
      <w:pPr>
        <w:widowControl w:val="0"/>
        <w:tabs>
          <w:tab w:val="left" w:pos="450"/>
        </w:tabs>
        <w:spacing w:after="0" w:line="240" w:lineRule="auto"/>
        <w:ind w:left="284" w:hanging="284"/>
        <w:jc w:val="both"/>
        <w:rPr>
          <w:sz w:val="18"/>
          <w:szCs w:val="18"/>
        </w:rPr>
      </w:pPr>
      <w:r w:rsidRPr="008C3AFC">
        <w:rPr>
          <w:sz w:val="18"/>
          <w:szCs w:val="18"/>
        </w:rPr>
        <w:tab/>
      </w:r>
      <w:r w:rsidR="00E248B3" w:rsidRPr="008C3AFC">
        <w:rPr>
          <w:sz w:val="18"/>
          <w:szCs w:val="18"/>
        </w:rPr>
        <w:t xml:space="preserve">• wartość wskaźnika </w:t>
      </w:r>
      <w:proofErr w:type="spellStart"/>
      <w:r w:rsidR="00E248B3" w:rsidRPr="008C3AFC">
        <w:rPr>
          <w:sz w:val="18"/>
          <w:szCs w:val="18"/>
        </w:rPr>
        <w:t>EPH+W</w:t>
      </w:r>
      <w:proofErr w:type="spellEnd"/>
      <w:r w:rsidR="00E248B3" w:rsidRPr="008C3AFC">
        <w:rPr>
          <w:sz w:val="18"/>
          <w:szCs w:val="18"/>
        </w:rPr>
        <w:t xml:space="preserve"> = 60 [kWh/(</w:t>
      </w:r>
      <w:proofErr w:type="spellStart"/>
      <w:r w:rsidR="00E248B3" w:rsidRPr="008C3AFC">
        <w:rPr>
          <w:sz w:val="18"/>
          <w:szCs w:val="18"/>
        </w:rPr>
        <w:t>m2·rok</w:t>
      </w:r>
      <w:proofErr w:type="spellEnd"/>
      <w:r w:rsidR="00E248B3" w:rsidRPr="008C3AFC">
        <w:rPr>
          <w:sz w:val="18"/>
          <w:szCs w:val="18"/>
        </w:rPr>
        <w:t>) – 0 pkt;</w:t>
      </w:r>
    </w:p>
    <w:p w14:paraId="769AEF36" w14:textId="5C8F628B" w:rsidR="00E248B3" w:rsidRPr="008C3AFC" w:rsidRDefault="008C3AFC" w:rsidP="008C3AFC">
      <w:pPr>
        <w:widowControl w:val="0"/>
        <w:tabs>
          <w:tab w:val="left" w:pos="450"/>
        </w:tabs>
        <w:spacing w:after="0" w:line="240" w:lineRule="auto"/>
        <w:ind w:left="284" w:hanging="284"/>
        <w:jc w:val="both"/>
        <w:rPr>
          <w:sz w:val="18"/>
          <w:szCs w:val="18"/>
        </w:rPr>
      </w:pPr>
      <w:r w:rsidRPr="008C3AFC">
        <w:rPr>
          <w:sz w:val="18"/>
          <w:szCs w:val="18"/>
        </w:rPr>
        <w:tab/>
      </w:r>
      <w:r w:rsidR="00E248B3" w:rsidRPr="008C3AFC">
        <w:rPr>
          <w:sz w:val="18"/>
          <w:szCs w:val="18"/>
        </w:rPr>
        <w:t xml:space="preserve">• wartość wskaźnika </w:t>
      </w:r>
      <w:proofErr w:type="spellStart"/>
      <w:r w:rsidR="00E248B3" w:rsidRPr="008C3AFC">
        <w:rPr>
          <w:sz w:val="18"/>
          <w:szCs w:val="18"/>
        </w:rPr>
        <w:t>50≤EPH+W</w:t>
      </w:r>
      <w:proofErr w:type="spellEnd"/>
      <w:r w:rsidR="00E248B3" w:rsidRPr="008C3AFC">
        <w:rPr>
          <w:sz w:val="18"/>
          <w:szCs w:val="18"/>
        </w:rPr>
        <w:t>&lt;60 [kWh/(</w:t>
      </w:r>
      <w:proofErr w:type="spellStart"/>
      <w:r w:rsidR="00E248B3" w:rsidRPr="008C3AFC">
        <w:rPr>
          <w:sz w:val="18"/>
          <w:szCs w:val="18"/>
        </w:rPr>
        <w:t>m2·rok</w:t>
      </w:r>
      <w:proofErr w:type="spellEnd"/>
      <w:r w:rsidR="00E248B3" w:rsidRPr="008C3AFC">
        <w:rPr>
          <w:sz w:val="18"/>
          <w:szCs w:val="18"/>
        </w:rPr>
        <w:t>) – 3 pkt;</w:t>
      </w:r>
    </w:p>
    <w:p w14:paraId="30D7CFCF" w14:textId="669A6FE1" w:rsidR="00E248B3" w:rsidRPr="008C3AFC" w:rsidRDefault="008C3AFC" w:rsidP="008C3AFC">
      <w:pPr>
        <w:widowControl w:val="0"/>
        <w:tabs>
          <w:tab w:val="left" w:pos="450"/>
        </w:tabs>
        <w:spacing w:after="0" w:line="240" w:lineRule="auto"/>
        <w:ind w:left="284" w:hanging="284"/>
        <w:jc w:val="both"/>
        <w:rPr>
          <w:sz w:val="18"/>
          <w:szCs w:val="18"/>
        </w:rPr>
      </w:pPr>
      <w:r w:rsidRPr="008C3AFC">
        <w:rPr>
          <w:sz w:val="18"/>
          <w:szCs w:val="18"/>
        </w:rPr>
        <w:tab/>
      </w:r>
      <w:r w:rsidR="00E248B3" w:rsidRPr="008C3AFC">
        <w:rPr>
          <w:sz w:val="18"/>
          <w:szCs w:val="18"/>
        </w:rPr>
        <w:t xml:space="preserve">• wartość </w:t>
      </w:r>
      <w:proofErr w:type="gramStart"/>
      <w:r w:rsidR="00E248B3" w:rsidRPr="008C3AFC">
        <w:rPr>
          <w:sz w:val="18"/>
          <w:szCs w:val="18"/>
        </w:rPr>
        <w:t>wskaźnika  45&lt;</w:t>
      </w:r>
      <w:proofErr w:type="spellStart"/>
      <w:r w:rsidR="00E248B3" w:rsidRPr="008C3AFC">
        <w:rPr>
          <w:sz w:val="18"/>
          <w:szCs w:val="18"/>
        </w:rPr>
        <w:t>EPH</w:t>
      </w:r>
      <w:proofErr w:type="gramEnd"/>
      <w:r w:rsidR="00E248B3" w:rsidRPr="008C3AFC">
        <w:rPr>
          <w:sz w:val="18"/>
          <w:szCs w:val="18"/>
        </w:rPr>
        <w:t>+W</w:t>
      </w:r>
      <w:proofErr w:type="spellEnd"/>
      <w:r w:rsidR="00E248B3" w:rsidRPr="008C3AFC">
        <w:rPr>
          <w:sz w:val="18"/>
          <w:szCs w:val="18"/>
        </w:rPr>
        <w:t>&lt;50 [kWh/(</w:t>
      </w:r>
      <w:proofErr w:type="spellStart"/>
      <w:r w:rsidR="00E248B3" w:rsidRPr="008C3AFC">
        <w:rPr>
          <w:sz w:val="18"/>
          <w:szCs w:val="18"/>
        </w:rPr>
        <w:t>m2·rok</w:t>
      </w:r>
      <w:proofErr w:type="spellEnd"/>
      <w:r w:rsidR="00E248B3" w:rsidRPr="008C3AFC">
        <w:rPr>
          <w:sz w:val="18"/>
          <w:szCs w:val="18"/>
        </w:rPr>
        <w:t>) – 6 pkt;</w:t>
      </w:r>
    </w:p>
    <w:p w14:paraId="18F77001" w14:textId="4B658DA4" w:rsidR="00E248B3" w:rsidRPr="008C3AFC" w:rsidRDefault="008C3AFC" w:rsidP="008C3AFC">
      <w:pPr>
        <w:widowControl w:val="0"/>
        <w:tabs>
          <w:tab w:val="left" w:pos="450"/>
        </w:tabs>
        <w:spacing w:after="0" w:line="240" w:lineRule="auto"/>
        <w:ind w:left="284" w:hanging="284"/>
        <w:jc w:val="both"/>
        <w:rPr>
          <w:sz w:val="18"/>
          <w:szCs w:val="18"/>
        </w:rPr>
      </w:pPr>
      <w:r w:rsidRPr="008C3AFC">
        <w:rPr>
          <w:sz w:val="18"/>
          <w:szCs w:val="18"/>
        </w:rPr>
        <w:tab/>
      </w:r>
      <w:r w:rsidR="00E248B3" w:rsidRPr="008C3AFC">
        <w:rPr>
          <w:sz w:val="18"/>
          <w:szCs w:val="18"/>
        </w:rPr>
        <w:t xml:space="preserve">• wartość wskaźnika </w:t>
      </w:r>
      <w:proofErr w:type="spellStart"/>
      <w:r w:rsidR="00E248B3" w:rsidRPr="008C3AFC">
        <w:rPr>
          <w:sz w:val="18"/>
          <w:szCs w:val="18"/>
        </w:rPr>
        <w:t>EPH+W</w:t>
      </w:r>
      <w:proofErr w:type="spellEnd"/>
      <w:r w:rsidR="00E248B3" w:rsidRPr="008C3AFC">
        <w:rPr>
          <w:sz w:val="18"/>
          <w:szCs w:val="18"/>
        </w:rPr>
        <w:t xml:space="preserve"> = 45 [kWh/(</w:t>
      </w:r>
      <w:proofErr w:type="spellStart"/>
      <w:r w:rsidR="00E248B3" w:rsidRPr="008C3AFC">
        <w:rPr>
          <w:sz w:val="18"/>
          <w:szCs w:val="18"/>
        </w:rPr>
        <w:t>m2·rok</w:t>
      </w:r>
      <w:proofErr w:type="spellEnd"/>
      <w:r w:rsidR="00E248B3" w:rsidRPr="008C3AFC">
        <w:rPr>
          <w:sz w:val="18"/>
          <w:szCs w:val="18"/>
        </w:rPr>
        <w:t>) – 10 pkt</w:t>
      </w:r>
    </w:p>
    <w:p w14:paraId="042CA1EC" w14:textId="77777777" w:rsidR="0013135A" w:rsidRDefault="0013135A" w:rsidP="00272826">
      <w:pPr>
        <w:autoSpaceDE w:val="0"/>
        <w:autoSpaceDN w:val="0"/>
        <w:adjustRightInd w:val="0"/>
        <w:spacing w:after="0" w:line="360" w:lineRule="auto"/>
        <w:ind w:left="284" w:hanging="284"/>
        <w:jc w:val="both"/>
        <w:rPr>
          <w:b/>
          <w:sz w:val="18"/>
          <w:szCs w:val="18"/>
        </w:rPr>
      </w:pPr>
    </w:p>
    <w:p w14:paraId="1E022BD3" w14:textId="51306036" w:rsidR="00EE1F1F" w:rsidRDefault="00EE1F1F" w:rsidP="0013135A">
      <w:pPr>
        <w:autoSpaceDE w:val="0"/>
        <w:autoSpaceDN w:val="0"/>
        <w:adjustRightInd w:val="0"/>
        <w:spacing w:after="0" w:line="360" w:lineRule="auto"/>
        <w:jc w:val="both"/>
        <w:rPr>
          <w:b/>
          <w:sz w:val="18"/>
          <w:szCs w:val="18"/>
        </w:rPr>
      </w:pPr>
    </w:p>
    <w:p w14:paraId="4A29BCED" w14:textId="180A75ED" w:rsidR="00794B2C" w:rsidRDefault="00794B2C" w:rsidP="0013135A">
      <w:pPr>
        <w:autoSpaceDE w:val="0"/>
        <w:autoSpaceDN w:val="0"/>
        <w:adjustRightInd w:val="0"/>
        <w:spacing w:after="0" w:line="360" w:lineRule="auto"/>
        <w:jc w:val="both"/>
        <w:rPr>
          <w:b/>
          <w:sz w:val="18"/>
          <w:szCs w:val="18"/>
        </w:rPr>
      </w:pPr>
      <w:r>
        <w:rPr>
          <w:b/>
          <w:sz w:val="18"/>
          <w:szCs w:val="18"/>
        </w:rPr>
        <w:t xml:space="preserve">Pozostałe zapisy </w:t>
      </w:r>
      <w:proofErr w:type="spellStart"/>
      <w:r>
        <w:rPr>
          <w:b/>
          <w:sz w:val="18"/>
          <w:szCs w:val="18"/>
        </w:rPr>
        <w:t>SIWZ</w:t>
      </w:r>
      <w:proofErr w:type="spellEnd"/>
      <w:r>
        <w:rPr>
          <w:b/>
          <w:sz w:val="18"/>
          <w:szCs w:val="18"/>
        </w:rPr>
        <w:t xml:space="preserve"> pozostają bez zmian.</w:t>
      </w:r>
    </w:p>
    <w:p w14:paraId="2EAB0144" w14:textId="5673D461" w:rsidR="0013135A" w:rsidRPr="00F46A9B" w:rsidRDefault="0013135A" w:rsidP="0013135A">
      <w:pPr>
        <w:autoSpaceDE w:val="0"/>
        <w:autoSpaceDN w:val="0"/>
        <w:adjustRightInd w:val="0"/>
        <w:spacing w:after="0" w:line="360" w:lineRule="auto"/>
        <w:jc w:val="both"/>
        <w:rPr>
          <w:b/>
          <w:sz w:val="18"/>
          <w:szCs w:val="18"/>
        </w:rPr>
      </w:pPr>
      <w:r w:rsidRPr="00F46A9B">
        <w:rPr>
          <w:b/>
          <w:sz w:val="18"/>
          <w:szCs w:val="18"/>
        </w:rPr>
        <w:t xml:space="preserve">Powyższe </w:t>
      </w:r>
      <w:r>
        <w:rPr>
          <w:b/>
          <w:sz w:val="18"/>
          <w:szCs w:val="18"/>
        </w:rPr>
        <w:t xml:space="preserve">wyjaśnienia </w:t>
      </w:r>
      <w:r w:rsidRPr="00F46A9B">
        <w:rPr>
          <w:b/>
          <w:sz w:val="18"/>
          <w:szCs w:val="18"/>
        </w:rPr>
        <w:t xml:space="preserve">stanowią integralną część </w:t>
      </w:r>
      <w:proofErr w:type="spellStart"/>
      <w:r w:rsidRPr="00F46A9B">
        <w:rPr>
          <w:b/>
          <w:sz w:val="18"/>
          <w:szCs w:val="18"/>
        </w:rPr>
        <w:t>SIWZ</w:t>
      </w:r>
      <w:proofErr w:type="spellEnd"/>
      <w:r w:rsidRPr="00F46A9B">
        <w:rPr>
          <w:b/>
          <w:sz w:val="18"/>
          <w:szCs w:val="18"/>
        </w:rPr>
        <w:t xml:space="preserve"> i są wiążące dla Wykonawców.</w:t>
      </w:r>
    </w:p>
    <w:p w14:paraId="715C60F2" w14:textId="77777777" w:rsidR="0013135A" w:rsidRPr="00F46A9B" w:rsidRDefault="0013135A" w:rsidP="0013135A">
      <w:pPr>
        <w:pStyle w:val="Tekstpodstawowy2"/>
        <w:rPr>
          <w:sz w:val="18"/>
          <w:szCs w:val="18"/>
        </w:rPr>
      </w:pPr>
    </w:p>
    <w:p w14:paraId="0D3176E0" w14:textId="50BCD628" w:rsidR="001E75A6" w:rsidRDefault="001E75A6" w:rsidP="00BF7482">
      <w:pPr>
        <w:autoSpaceDE w:val="0"/>
        <w:autoSpaceDN w:val="0"/>
        <w:adjustRightInd w:val="0"/>
        <w:spacing w:after="0" w:line="360" w:lineRule="auto"/>
        <w:jc w:val="both"/>
        <w:rPr>
          <w:b/>
          <w:sz w:val="18"/>
          <w:szCs w:val="18"/>
        </w:rPr>
      </w:pPr>
    </w:p>
    <w:p w14:paraId="54A6678A" w14:textId="199D91D2" w:rsidR="00BF7482" w:rsidRPr="00BF7482" w:rsidRDefault="00BF7482" w:rsidP="00BF7482">
      <w:pPr>
        <w:autoSpaceDE w:val="0"/>
        <w:autoSpaceDN w:val="0"/>
        <w:adjustRightInd w:val="0"/>
        <w:spacing w:after="0" w:line="360" w:lineRule="auto"/>
        <w:jc w:val="both"/>
        <w:rPr>
          <w:b/>
          <w:sz w:val="18"/>
          <w:szCs w:val="18"/>
        </w:rPr>
      </w:pPr>
    </w:p>
    <w:p w14:paraId="7E5E5C8A" w14:textId="77777777" w:rsidR="001E75A6" w:rsidRDefault="001E75A6" w:rsidP="001E75A6">
      <w:pPr>
        <w:autoSpaceDE w:val="0"/>
        <w:autoSpaceDN w:val="0"/>
        <w:adjustRightInd w:val="0"/>
        <w:spacing w:after="0" w:line="360" w:lineRule="auto"/>
        <w:jc w:val="both"/>
        <w:rPr>
          <w:b/>
          <w:sz w:val="18"/>
          <w:szCs w:val="18"/>
        </w:rPr>
      </w:pPr>
    </w:p>
    <w:p w14:paraId="2650B939" w14:textId="7E48DC4E" w:rsidR="00BF7482" w:rsidRPr="00BF7482" w:rsidRDefault="00BF7482" w:rsidP="001E75A6">
      <w:pPr>
        <w:autoSpaceDE w:val="0"/>
        <w:autoSpaceDN w:val="0"/>
        <w:adjustRightInd w:val="0"/>
        <w:spacing w:after="0" w:line="360" w:lineRule="auto"/>
        <w:jc w:val="both"/>
        <w:rPr>
          <w:b/>
          <w:color w:val="FF0000"/>
          <w:sz w:val="18"/>
          <w:szCs w:val="18"/>
        </w:rPr>
      </w:pPr>
    </w:p>
    <w:p w14:paraId="0658D5E1" w14:textId="77777777" w:rsidR="006E7101" w:rsidRPr="00F46A9B" w:rsidRDefault="006E7101" w:rsidP="001E75A6">
      <w:pPr>
        <w:autoSpaceDE w:val="0"/>
        <w:autoSpaceDN w:val="0"/>
        <w:adjustRightInd w:val="0"/>
        <w:spacing w:after="0" w:line="360" w:lineRule="auto"/>
        <w:jc w:val="both"/>
        <w:rPr>
          <w:b/>
          <w:sz w:val="18"/>
          <w:szCs w:val="18"/>
        </w:rPr>
      </w:pPr>
    </w:p>
    <w:p w14:paraId="3860F0F1" w14:textId="77777777" w:rsidR="00BB40AC" w:rsidRPr="00F46A9B" w:rsidRDefault="00BB40AC" w:rsidP="001E75A6">
      <w:pPr>
        <w:autoSpaceDE w:val="0"/>
        <w:autoSpaceDN w:val="0"/>
        <w:adjustRightInd w:val="0"/>
        <w:spacing w:after="0" w:line="360" w:lineRule="auto"/>
        <w:jc w:val="both"/>
        <w:rPr>
          <w:b/>
          <w:sz w:val="18"/>
          <w:szCs w:val="18"/>
        </w:rPr>
      </w:pPr>
    </w:p>
    <w:p w14:paraId="7A082105" w14:textId="77777777" w:rsidR="00BB40AC" w:rsidRPr="00F46A9B" w:rsidRDefault="00BB40AC" w:rsidP="001E75A6">
      <w:pPr>
        <w:autoSpaceDE w:val="0"/>
        <w:autoSpaceDN w:val="0"/>
        <w:adjustRightInd w:val="0"/>
        <w:spacing w:after="0" w:line="360" w:lineRule="auto"/>
        <w:jc w:val="both"/>
        <w:rPr>
          <w:b/>
          <w:sz w:val="18"/>
          <w:szCs w:val="18"/>
        </w:rPr>
      </w:pPr>
    </w:p>
    <w:p w14:paraId="5A76482B" w14:textId="170C398C" w:rsidR="00104B01" w:rsidRDefault="00104B01" w:rsidP="001E75A6">
      <w:pPr>
        <w:autoSpaceDE w:val="0"/>
        <w:autoSpaceDN w:val="0"/>
        <w:adjustRightInd w:val="0"/>
        <w:spacing w:after="0" w:line="360" w:lineRule="auto"/>
        <w:jc w:val="both"/>
        <w:rPr>
          <w:sz w:val="18"/>
          <w:szCs w:val="18"/>
        </w:rPr>
      </w:pPr>
    </w:p>
    <w:p w14:paraId="4B087611" w14:textId="26062491" w:rsidR="001970A2" w:rsidRDefault="001970A2" w:rsidP="001E75A6">
      <w:pPr>
        <w:autoSpaceDE w:val="0"/>
        <w:autoSpaceDN w:val="0"/>
        <w:adjustRightInd w:val="0"/>
        <w:spacing w:after="0" w:line="360" w:lineRule="auto"/>
        <w:jc w:val="both"/>
        <w:rPr>
          <w:sz w:val="18"/>
          <w:szCs w:val="18"/>
        </w:rPr>
      </w:pPr>
    </w:p>
    <w:p w14:paraId="54B5A298" w14:textId="67734199" w:rsidR="00026FD5" w:rsidRDefault="00026FD5" w:rsidP="001E75A6">
      <w:pPr>
        <w:autoSpaceDE w:val="0"/>
        <w:autoSpaceDN w:val="0"/>
        <w:adjustRightInd w:val="0"/>
        <w:spacing w:after="0" w:line="360" w:lineRule="auto"/>
        <w:jc w:val="both"/>
        <w:rPr>
          <w:sz w:val="18"/>
          <w:szCs w:val="18"/>
        </w:rPr>
      </w:pPr>
    </w:p>
    <w:p w14:paraId="4BA870EF" w14:textId="7A1DE25D" w:rsidR="00026FD5" w:rsidRDefault="00026FD5" w:rsidP="001E75A6">
      <w:pPr>
        <w:autoSpaceDE w:val="0"/>
        <w:autoSpaceDN w:val="0"/>
        <w:adjustRightInd w:val="0"/>
        <w:spacing w:after="0" w:line="360" w:lineRule="auto"/>
        <w:jc w:val="both"/>
        <w:rPr>
          <w:sz w:val="18"/>
          <w:szCs w:val="18"/>
        </w:rPr>
      </w:pPr>
    </w:p>
    <w:p w14:paraId="6781F096" w14:textId="34301A99" w:rsidR="00026FD5" w:rsidRDefault="00026FD5" w:rsidP="001E75A6">
      <w:pPr>
        <w:autoSpaceDE w:val="0"/>
        <w:autoSpaceDN w:val="0"/>
        <w:adjustRightInd w:val="0"/>
        <w:spacing w:after="0" w:line="360" w:lineRule="auto"/>
        <w:jc w:val="both"/>
        <w:rPr>
          <w:sz w:val="18"/>
          <w:szCs w:val="18"/>
        </w:rPr>
      </w:pPr>
    </w:p>
    <w:p w14:paraId="347927E4" w14:textId="77777777" w:rsidR="00026FD5" w:rsidRDefault="00026FD5" w:rsidP="001E75A6">
      <w:pPr>
        <w:autoSpaceDE w:val="0"/>
        <w:autoSpaceDN w:val="0"/>
        <w:adjustRightInd w:val="0"/>
        <w:spacing w:after="0" w:line="360" w:lineRule="auto"/>
        <w:jc w:val="both"/>
        <w:rPr>
          <w:sz w:val="18"/>
          <w:szCs w:val="18"/>
        </w:rPr>
      </w:pPr>
      <w:bookmarkStart w:id="0" w:name="_GoBack"/>
      <w:bookmarkEnd w:id="0"/>
    </w:p>
    <w:p w14:paraId="02DBF5EA" w14:textId="46AC3EEB" w:rsidR="001970A2" w:rsidRDefault="001970A2" w:rsidP="001E75A6">
      <w:pPr>
        <w:autoSpaceDE w:val="0"/>
        <w:autoSpaceDN w:val="0"/>
        <w:adjustRightInd w:val="0"/>
        <w:spacing w:after="0" w:line="360" w:lineRule="auto"/>
        <w:jc w:val="both"/>
        <w:rPr>
          <w:sz w:val="18"/>
          <w:szCs w:val="18"/>
        </w:rPr>
      </w:pPr>
    </w:p>
    <w:p w14:paraId="58F696E9" w14:textId="3FB7B2F1" w:rsidR="001970A2" w:rsidRPr="001970A2" w:rsidRDefault="001970A2" w:rsidP="001E75A6">
      <w:pPr>
        <w:autoSpaceDE w:val="0"/>
        <w:autoSpaceDN w:val="0"/>
        <w:adjustRightInd w:val="0"/>
        <w:spacing w:after="0" w:line="360" w:lineRule="auto"/>
        <w:jc w:val="both"/>
        <w:rPr>
          <w:i/>
          <w:sz w:val="18"/>
          <w:szCs w:val="18"/>
        </w:rPr>
      </w:pPr>
      <w:r w:rsidRPr="001970A2">
        <w:rPr>
          <w:i/>
          <w:sz w:val="18"/>
          <w:szCs w:val="18"/>
        </w:rPr>
        <w:t>Załączniki:</w:t>
      </w:r>
    </w:p>
    <w:p w14:paraId="0558AA63" w14:textId="676E49DE" w:rsidR="001970A2" w:rsidRPr="001970A2" w:rsidRDefault="001970A2" w:rsidP="001E75A6">
      <w:pPr>
        <w:autoSpaceDE w:val="0"/>
        <w:autoSpaceDN w:val="0"/>
        <w:adjustRightInd w:val="0"/>
        <w:spacing w:after="0" w:line="360" w:lineRule="auto"/>
        <w:jc w:val="both"/>
        <w:rPr>
          <w:i/>
          <w:sz w:val="18"/>
          <w:szCs w:val="18"/>
        </w:rPr>
      </w:pPr>
      <w:r w:rsidRPr="001970A2">
        <w:rPr>
          <w:i/>
          <w:sz w:val="18"/>
          <w:szCs w:val="18"/>
        </w:rPr>
        <w:t xml:space="preserve">- </w:t>
      </w:r>
      <w:r w:rsidRPr="001970A2">
        <w:rPr>
          <w:b/>
          <w:i/>
          <w:sz w:val="18"/>
          <w:szCs w:val="18"/>
        </w:rPr>
        <w:t xml:space="preserve">zmieniony projekt umowy Część III </w:t>
      </w:r>
      <w:proofErr w:type="spellStart"/>
      <w:r w:rsidRPr="001970A2">
        <w:rPr>
          <w:b/>
          <w:i/>
          <w:sz w:val="18"/>
          <w:szCs w:val="18"/>
        </w:rPr>
        <w:t>SIWZ</w:t>
      </w:r>
      <w:proofErr w:type="spellEnd"/>
      <w:r>
        <w:rPr>
          <w:i/>
          <w:sz w:val="18"/>
          <w:szCs w:val="18"/>
        </w:rPr>
        <w:t>;</w:t>
      </w:r>
    </w:p>
    <w:p w14:paraId="06BDA36F" w14:textId="24334EC2" w:rsidR="001970A2" w:rsidRPr="001970A2" w:rsidRDefault="001970A2" w:rsidP="001E75A6">
      <w:pPr>
        <w:autoSpaceDE w:val="0"/>
        <w:autoSpaceDN w:val="0"/>
        <w:adjustRightInd w:val="0"/>
        <w:spacing w:after="0" w:line="360" w:lineRule="auto"/>
        <w:jc w:val="both"/>
        <w:rPr>
          <w:i/>
          <w:sz w:val="18"/>
          <w:szCs w:val="18"/>
        </w:rPr>
      </w:pPr>
      <w:r w:rsidRPr="001970A2">
        <w:rPr>
          <w:i/>
          <w:sz w:val="18"/>
          <w:szCs w:val="18"/>
        </w:rPr>
        <w:t>- powiększone tabele nr 1, 2, 3 i 4 – do odpowiedzi na pytania nr 1 i 2.</w:t>
      </w:r>
    </w:p>
    <w:p w14:paraId="06BB71F7" w14:textId="77777777" w:rsidR="00104B01" w:rsidRDefault="00104B01" w:rsidP="001E75A6">
      <w:pPr>
        <w:autoSpaceDE w:val="0"/>
        <w:autoSpaceDN w:val="0"/>
        <w:adjustRightInd w:val="0"/>
        <w:spacing w:after="0" w:line="360" w:lineRule="auto"/>
        <w:jc w:val="both"/>
        <w:rPr>
          <w:sz w:val="18"/>
          <w:szCs w:val="18"/>
        </w:rPr>
      </w:pPr>
    </w:p>
    <w:sectPr w:rsidR="00104B01" w:rsidSect="00F6588C">
      <w:headerReference w:type="default" r:id="rId13"/>
      <w:footerReference w:type="default" r:id="rId14"/>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83FAB" w14:textId="77777777" w:rsidR="00FB378C" w:rsidRDefault="00FB378C" w:rsidP="00F71562">
      <w:pPr>
        <w:spacing w:after="0" w:line="240" w:lineRule="auto"/>
      </w:pPr>
      <w:r>
        <w:separator/>
      </w:r>
    </w:p>
  </w:endnote>
  <w:endnote w:type="continuationSeparator" w:id="0">
    <w:p w14:paraId="10C05306" w14:textId="77777777" w:rsidR="00FB378C" w:rsidRDefault="00FB378C" w:rsidP="00F71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1CB1C" w14:textId="5E697408" w:rsidR="00982ADA" w:rsidRPr="00F6588C" w:rsidRDefault="00EE7B89" w:rsidP="00F6588C">
    <w:pPr>
      <w:pStyle w:val="Stopka"/>
      <w:jc w:val="center"/>
    </w:pPr>
    <w:r>
      <w:fldChar w:fldCharType="begin"/>
    </w:r>
    <w:r>
      <w:instrText>PAGE   \* MERGEFORMAT</w:instrText>
    </w:r>
    <w:r>
      <w:fldChar w:fldCharType="separate"/>
    </w:r>
    <w:r w:rsidR="00026FD5">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123AD" w14:textId="77777777" w:rsidR="00FB378C" w:rsidRDefault="00FB378C" w:rsidP="00F71562">
      <w:pPr>
        <w:spacing w:after="0" w:line="240" w:lineRule="auto"/>
      </w:pPr>
      <w:r>
        <w:separator/>
      </w:r>
    </w:p>
  </w:footnote>
  <w:footnote w:type="continuationSeparator" w:id="0">
    <w:p w14:paraId="2E338F2C" w14:textId="77777777" w:rsidR="00FB378C" w:rsidRDefault="00FB378C" w:rsidP="00F71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BE452" w14:textId="0BBE1D8B" w:rsidR="006B1D8E" w:rsidRPr="00072508" w:rsidRDefault="00744D51" w:rsidP="00072508">
    <w:pPr>
      <w:tabs>
        <w:tab w:val="center" w:pos="4536"/>
        <w:tab w:val="right" w:pos="9072"/>
      </w:tabs>
      <w:rPr>
        <w:rFonts w:ascii="Calibri" w:hAnsi="Calibri" w:cs="Times New Roman"/>
      </w:rPr>
    </w:pPr>
    <w:r>
      <w:rPr>
        <w:rFonts w:ascii="Calibri" w:hAnsi="Calibri" w:cs="Times New Roman"/>
        <w:noProof/>
        <w:lang w:val="en-US"/>
      </w:rPr>
      <w:drawing>
        <wp:inline distT="0" distB="0" distL="0" distR="0" wp14:anchorId="611E020E" wp14:editId="22755EAF">
          <wp:extent cx="5761355" cy="4025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4025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4"/>
      <w:numFmt w:val="decimal"/>
      <w:lvlText w:val="%2.%3)"/>
      <w:lvlJc w:val="left"/>
      <w:pPr>
        <w:tabs>
          <w:tab w:val="num" w:pos="0"/>
        </w:tabs>
        <w:ind w:left="2340" w:hanging="36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15:restartNumberingAfterBreak="0">
    <w:nsid w:val="00000004"/>
    <w:multiLevelType w:val="multilevel"/>
    <w:tmpl w:val="00000004"/>
    <w:name w:val="WW8Num4"/>
    <w:lvl w:ilvl="0">
      <w:start w:val="1"/>
      <w:numFmt w:val="lowerLetter"/>
      <w:lvlText w:val="%1)"/>
      <w:lvlJc w:val="left"/>
      <w:pPr>
        <w:tabs>
          <w:tab w:val="num" w:pos="3688"/>
        </w:tabs>
        <w:ind w:left="3688" w:hanging="360"/>
      </w:pPr>
      <w:rPr>
        <w:color w:val="00000A"/>
      </w:rPr>
    </w:lvl>
    <w:lvl w:ilvl="1">
      <w:start w:val="1"/>
      <w:numFmt w:val="lowerLetter"/>
      <w:lvlText w:val="%2."/>
      <w:lvlJc w:val="left"/>
      <w:pPr>
        <w:tabs>
          <w:tab w:val="num" w:pos="4408"/>
        </w:tabs>
        <w:ind w:left="4408" w:hanging="360"/>
      </w:pPr>
    </w:lvl>
    <w:lvl w:ilvl="2">
      <w:start w:val="1"/>
      <w:numFmt w:val="lowerRoman"/>
      <w:lvlText w:val="%2.%3."/>
      <w:lvlJc w:val="left"/>
      <w:pPr>
        <w:tabs>
          <w:tab w:val="num" w:pos="5128"/>
        </w:tabs>
        <w:ind w:left="5128" w:hanging="180"/>
      </w:pPr>
    </w:lvl>
    <w:lvl w:ilvl="3">
      <w:start w:val="1"/>
      <w:numFmt w:val="decimal"/>
      <w:lvlText w:val="%2.%3.%4."/>
      <w:lvlJc w:val="left"/>
      <w:pPr>
        <w:tabs>
          <w:tab w:val="num" w:pos="5848"/>
        </w:tabs>
        <w:ind w:left="5848" w:hanging="360"/>
      </w:pPr>
    </w:lvl>
    <w:lvl w:ilvl="4">
      <w:start w:val="1"/>
      <w:numFmt w:val="lowerLetter"/>
      <w:lvlText w:val="%2.%3.%4.%5."/>
      <w:lvlJc w:val="left"/>
      <w:pPr>
        <w:tabs>
          <w:tab w:val="num" w:pos="6568"/>
        </w:tabs>
        <w:ind w:left="6568" w:hanging="360"/>
      </w:pPr>
    </w:lvl>
    <w:lvl w:ilvl="5">
      <w:start w:val="1"/>
      <w:numFmt w:val="lowerRoman"/>
      <w:lvlText w:val="%2.%3.%4.%5.%6."/>
      <w:lvlJc w:val="left"/>
      <w:pPr>
        <w:tabs>
          <w:tab w:val="num" w:pos="7288"/>
        </w:tabs>
        <w:ind w:left="7288" w:hanging="180"/>
      </w:pPr>
    </w:lvl>
    <w:lvl w:ilvl="6">
      <w:start w:val="1"/>
      <w:numFmt w:val="decimal"/>
      <w:lvlText w:val="%2.%3.%4.%5.%6.%7."/>
      <w:lvlJc w:val="left"/>
      <w:pPr>
        <w:tabs>
          <w:tab w:val="num" w:pos="8008"/>
        </w:tabs>
        <w:ind w:left="8008" w:hanging="360"/>
      </w:pPr>
    </w:lvl>
    <w:lvl w:ilvl="7">
      <w:start w:val="1"/>
      <w:numFmt w:val="lowerLetter"/>
      <w:lvlText w:val="%2.%3.%4.%5.%6.%7.%8."/>
      <w:lvlJc w:val="left"/>
      <w:pPr>
        <w:tabs>
          <w:tab w:val="num" w:pos="8728"/>
        </w:tabs>
        <w:ind w:left="8728" w:hanging="360"/>
      </w:pPr>
    </w:lvl>
    <w:lvl w:ilvl="8">
      <w:start w:val="1"/>
      <w:numFmt w:val="lowerRoman"/>
      <w:lvlText w:val="%2.%3.%4.%5.%6.%7.%8.%9."/>
      <w:lvlJc w:val="left"/>
      <w:pPr>
        <w:tabs>
          <w:tab w:val="num" w:pos="9448"/>
        </w:tabs>
        <w:ind w:left="9448" w:hanging="180"/>
      </w:pPr>
    </w:lvl>
  </w:abstractNum>
  <w:abstractNum w:abstractNumId="2" w15:restartNumberingAfterBreak="0">
    <w:nsid w:val="0000000E"/>
    <w:multiLevelType w:val="multilevel"/>
    <w:tmpl w:val="0000000E"/>
    <w:name w:val="WW8Num14"/>
    <w:lvl w:ilvl="0">
      <w:start w:val="1"/>
      <w:numFmt w:val="bullet"/>
      <w:lvlText w:val=""/>
      <w:lvlJc w:val="left"/>
      <w:pPr>
        <w:tabs>
          <w:tab w:val="num" w:pos="1130"/>
        </w:tabs>
        <w:ind w:left="2417" w:hanging="360"/>
      </w:pPr>
      <w:rPr>
        <w:rFonts w:ascii="Wingdings" w:hAnsi="Wingdings"/>
      </w:rPr>
    </w:lvl>
    <w:lvl w:ilvl="1">
      <w:start w:val="1"/>
      <w:numFmt w:val="bullet"/>
      <w:lvlText w:val="o"/>
      <w:lvlJc w:val="left"/>
      <w:pPr>
        <w:tabs>
          <w:tab w:val="num" w:pos="1130"/>
        </w:tabs>
        <w:ind w:left="3137" w:hanging="360"/>
      </w:pPr>
      <w:rPr>
        <w:rFonts w:ascii="Courier New" w:hAnsi="Courier New" w:cs="Courier New"/>
      </w:rPr>
    </w:lvl>
    <w:lvl w:ilvl="2">
      <w:start w:val="1"/>
      <w:numFmt w:val="bullet"/>
      <w:lvlText w:val=""/>
      <w:lvlJc w:val="left"/>
      <w:pPr>
        <w:tabs>
          <w:tab w:val="num" w:pos="1130"/>
        </w:tabs>
        <w:ind w:left="3857" w:hanging="360"/>
      </w:pPr>
      <w:rPr>
        <w:rFonts w:ascii="Wingdings" w:hAnsi="Wingdings"/>
      </w:rPr>
    </w:lvl>
    <w:lvl w:ilvl="3">
      <w:start w:val="1"/>
      <w:numFmt w:val="bullet"/>
      <w:lvlText w:val=""/>
      <w:lvlJc w:val="left"/>
      <w:pPr>
        <w:tabs>
          <w:tab w:val="num" w:pos="1130"/>
        </w:tabs>
        <w:ind w:left="4577" w:hanging="360"/>
      </w:pPr>
      <w:rPr>
        <w:rFonts w:ascii="Symbol" w:hAnsi="Symbol"/>
      </w:rPr>
    </w:lvl>
    <w:lvl w:ilvl="4">
      <w:start w:val="1"/>
      <w:numFmt w:val="bullet"/>
      <w:lvlText w:val="o"/>
      <w:lvlJc w:val="left"/>
      <w:pPr>
        <w:tabs>
          <w:tab w:val="num" w:pos="1130"/>
        </w:tabs>
        <w:ind w:left="5297" w:hanging="360"/>
      </w:pPr>
      <w:rPr>
        <w:rFonts w:ascii="Courier New" w:hAnsi="Courier New" w:cs="Courier New"/>
      </w:rPr>
    </w:lvl>
    <w:lvl w:ilvl="5">
      <w:start w:val="1"/>
      <w:numFmt w:val="bullet"/>
      <w:lvlText w:val=""/>
      <w:lvlJc w:val="left"/>
      <w:pPr>
        <w:tabs>
          <w:tab w:val="num" w:pos="1130"/>
        </w:tabs>
        <w:ind w:left="6017" w:hanging="360"/>
      </w:pPr>
      <w:rPr>
        <w:rFonts w:ascii="Wingdings" w:hAnsi="Wingdings"/>
      </w:rPr>
    </w:lvl>
    <w:lvl w:ilvl="6">
      <w:start w:val="1"/>
      <w:numFmt w:val="bullet"/>
      <w:lvlText w:val=""/>
      <w:lvlJc w:val="left"/>
      <w:pPr>
        <w:tabs>
          <w:tab w:val="num" w:pos="1130"/>
        </w:tabs>
        <w:ind w:left="6737" w:hanging="360"/>
      </w:pPr>
      <w:rPr>
        <w:rFonts w:ascii="Symbol" w:hAnsi="Symbol"/>
      </w:rPr>
    </w:lvl>
    <w:lvl w:ilvl="7">
      <w:start w:val="1"/>
      <w:numFmt w:val="bullet"/>
      <w:lvlText w:val="o"/>
      <w:lvlJc w:val="left"/>
      <w:pPr>
        <w:tabs>
          <w:tab w:val="num" w:pos="1130"/>
        </w:tabs>
        <w:ind w:left="7457" w:hanging="360"/>
      </w:pPr>
      <w:rPr>
        <w:rFonts w:ascii="Courier New" w:hAnsi="Courier New" w:cs="Courier New"/>
      </w:rPr>
    </w:lvl>
    <w:lvl w:ilvl="8">
      <w:start w:val="1"/>
      <w:numFmt w:val="bullet"/>
      <w:lvlText w:val=""/>
      <w:lvlJc w:val="left"/>
      <w:pPr>
        <w:tabs>
          <w:tab w:val="num" w:pos="1130"/>
        </w:tabs>
        <w:ind w:left="8177" w:hanging="360"/>
      </w:pPr>
      <w:rPr>
        <w:rFonts w:ascii="Wingdings" w:hAnsi="Wingdings"/>
      </w:rPr>
    </w:lvl>
  </w:abstractNum>
  <w:abstractNum w:abstractNumId="3" w15:restartNumberingAfterBreak="0">
    <w:nsid w:val="00000010"/>
    <w:multiLevelType w:val="multilevel"/>
    <w:tmpl w:val="00000010"/>
    <w:name w:val="WW8Num16"/>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lef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lef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left"/>
      <w:pPr>
        <w:tabs>
          <w:tab w:val="num" w:pos="0"/>
        </w:tabs>
        <w:ind w:left="6687" w:hanging="180"/>
      </w:pPr>
    </w:lvl>
  </w:abstractNum>
  <w:abstractNum w:abstractNumId="4" w15:restartNumberingAfterBreak="0">
    <w:nsid w:val="00000012"/>
    <w:multiLevelType w:val="multilevel"/>
    <w:tmpl w:val="00000012"/>
    <w:name w:val="WW8Num18"/>
    <w:lvl w:ilvl="0">
      <w:start w:val="1"/>
      <w:numFmt w:val="decimal"/>
      <w:lvlText w:val="%1."/>
      <w:lvlJc w:val="left"/>
      <w:pPr>
        <w:tabs>
          <w:tab w:val="num" w:pos="0"/>
        </w:tabs>
        <w:ind w:left="540" w:hanging="360"/>
      </w:pPr>
    </w:lvl>
    <w:lvl w:ilvl="1">
      <w:start w:val="1"/>
      <w:numFmt w:val="decimal"/>
      <w:lvlText w:val="%1.%2."/>
      <w:lvlJc w:val="left"/>
      <w:pPr>
        <w:tabs>
          <w:tab w:val="num" w:pos="0"/>
        </w:tabs>
        <w:ind w:left="900" w:hanging="720"/>
      </w:pPr>
    </w:lvl>
    <w:lvl w:ilvl="2">
      <w:start w:val="1"/>
      <w:numFmt w:val="decimal"/>
      <w:lvlText w:val="%1.%2.%3."/>
      <w:lvlJc w:val="left"/>
      <w:pPr>
        <w:tabs>
          <w:tab w:val="num" w:pos="0"/>
        </w:tabs>
        <w:ind w:left="900" w:hanging="720"/>
      </w:pPr>
    </w:lvl>
    <w:lvl w:ilvl="3">
      <w:start w:val="1"/>
      <w:numFmt w:val="decimal"/>
      <w:lvlText w:val="%1.%2.%3.%4."/>
      <w:lvlJc w:val="left"/>
      <w:pPr>
        <w:tabs>
          <w:tab w:val="num" w:pos="0"/>
        </w:tabs>
        <w:ind w:left="1260" w:hanging="1080"/>
      </w:pPr>
    </w:lvl>
    <w:lvl w:ilvl="4">
      <w:start w:val="1"/>
      <w:numFmt w:val="decimal"/>
      <w:lvlText w:val="%1.%2.%3.%4.%5."/>
      <w:lvlJc w:val="left"/>
      <w:pPr>
        <w:tabs>
          <w:tab w:val="num" w:pos="0"/>
        </w:tabs>
        <w:ind w:left="1260" w:hanging="1080"/>
      </w:pPr>
    </w:lvl>
    <w:lvl w:ilvl="5">
      <w:start w:val="1"/>
      <w:numFmt w:val="decimal"/>
      <w:lvlText w:val="%1.%2.%3.%4.%5.%6."/>
      <w:lvlJc w:val="left"/>
      <w:pPr>
        <w:tabs>
          <w:tab w:val="num" w:pos="0"/>
        </w:tabs>
        <w:ind w:left="1620" w:hanging="1440"/>
      </w:pPr>
    </w:lvl>
    <w:lvl w:ilvl="6">
      <w:start w:val="1"/>
      <w:numFmt w:val="decimal"/>
      <w:lvlText w:val="%1.%2.%3.%4.%5.%6.%7."/>
      <w:lvlJc w:val="left"/>
      <w:pPr>
        <w:tabs>
          <w:tab w:val="num" w:pos="0"/>
        </w:tabs>
        <w:ind w:left="1620" w:hanging="1440"/>
      </w:pPr>
    </w:lvl>
    <w:lvl w:ilvl="7">
      <w:start w:val="1"/>
      <w:numFmt w:val="decimal"/>
      <w:lvlText w:val="%1.%2.%3.%4.%5.%6.%7.%8."/>
      <w:lvlJc w:val="left"/>
      <w:pPr>
        <w:tabs>
          <w:tab w:val="num" w:pos="0"/>
        </w:tabs>
        <w:ind w:left="1980" w:hanging="1800"/>
      </w:pPr>
    </w:lvl>
    <w:lvl w:ilvl="8">
      <w:start w:val="1"/>
      <w:numFmt w:val="decimal"/>
      <w:lvlText w:val="%1.%2.%3.%4.%5.%6.%7.%8.%9."/>
      <w:lvlJc w:val="left"/>
      <w:pPr>
        <w:tabs>
          <w:tab w:val="num" w:pos="0"/>
        </w:tabs>
        <w:ind w:left="1980" w:hanging="1800"/>
      </w:pPr>
    </w:lvl>
  </w:abstractNum>
  <w:abstractNum w:abstractNumId="5" w15:restartNumberingAfterBreak="0">
    <w:nsid w:val="0000001C"/>
    <w:multiLevelType w:val="multilevel"/>
    <w:tmpl w:val="0000001C"/>
    <w:name w:val="WW8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1D"/>
    <w:multiLevelType w:val="multilevel"/>
    <w:tmpl w:val="0000001D"/>
    <w:name w:val="WW8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15:restartNumberingAfterBreak="0">
    <w:nsid w:val="00000020"/>
    <w:multiLevelType w:val="multilevel"/>
    <w:tmpl w:val="00000020"/>
    <w:name w:val="WW8Num32"/>
    <w:lvl w:ilvl="0">
      <w:start w:val="1"/>
      <w:numFmt w:val="lowerLetter"/>
      <w:lvlText w:val="%1)"/>
      <w:lvlJc w:val="left"/>
      <w:pPr>
        <w:tabs>
          <w:tab w:val="num" w:pos="720"/>
        </w:tabs>
        <w:ind w:left="720" w:hanging="360"/>
      </w:pPr>
      <w:rPr>
        <w:color w:val="00000A"/>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8" w15:restartNumberingAfterBreak="0">
    <w:nsid w:val="050A72D5"/>
    <w:multiLevelType w:val="hybridMultilevel"/>
    <w:tmpl w:val="5FC8E666"/>
    <w:lvl w:ilvl="0" w:tplc="EC3C61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5CB5EA3"/>
    <w:multiLevelType w:val="singleLevel"/>
    <w:tmpl w:val="A0823A1C"/>
    <w:lvl w:ilvl="0">
      <w:start w:val="3"/>
      <w:numFmt w:val="decimal"/>
      <w:lvlText w:val="%1."/>
      <w:legacy w:legacy="1" w:legacySpace="0" w:legacyIndent="0"/>
      <w:lvlJc w:val="left"/>
      <w:rPr>
        <w:rFonts w:ascii="Times New Roman" w:hAnsi="Times New Roman" w:cs="Times New Roman" w:hint="default"/>
        <w:color w:val="4C4F56"/>
      </w:rPr>
    </w:lvl>
  </w:abstractNum>
  <w:abstractNum w:abstractNumId="10" w15:restartNumberingAfterBreak="0">
    <w:nsid w:val="09DE2B44"/>
    <w:multiLevelType w:val="hybridMultilevel"/>
    <w:tmpl w:val="0FC2FF04"/>
    <w:lvl w:ilvl="0" w:tplc="096E04AA">
      <w:start w:val="1"/>
      <w:numFmt w:val="lowerLetter"/>
      <w:lvlText w:val="%1)"/>
      <w:lvlJc w:val="left"/>
      <w:pPr>
        <w:ind w:left="1353" w:hanging="360"/>
      </w:pPr>
      <w:rPr>
        <w:rFonts w:ascii="Arial" w:eastAsia="Times New Roman" w:hAnsi="Arial" w:cs="Arial" w:hint="default"/>
        <w:sz w:val="20"/>
        <w:szCs w:val="2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1" w15:restartNumberingAfterBreak="0">
    <w:nsid w:val="0A1C78B6"/>
    <w:multiLevelType w:val="hybridMultilevel"/>
    <w:tmpl w:val="0598EB96"/>
    <w:lvl w:ilvl="0" w:tplc="DE1EDA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CB95886"/>
    <w:multiLevelType w:val="hybridMultilevel"/>
    <w:tmpl w:val="B07E62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F4082D"/>
    <w:multiLevelType w:val="multilevel"/>
    <w:tmpl w:val="690C4F38"/>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18"/>
        <w:szCs w:val="18"/>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14390C6B"/>
    <w:multiLevelType w:val="singleLevel"/>
    <w:tmpl w:val="0F5479C4"/>
    <w:lvl w:ilvl="0">
      <w:start w:val="17"/>
      <w:numFmt w:val="decimal"/>
      <w:lvlText w:val="%1."/>
      <w:legacy w:legacy="1" w:legacySpace="0" w:legacyIndent="0"/>
      <w:lvlJc w:val="left"/>
      <w:rPr>
        <w:rFonts w:ascii="Times New Roman" w:hAnsi="Times New Roman" w:cs="Times New Roman" w:hint="default"/>
        <w:color w:val="4A4D54"/>
      </w:rPr>
    </w:lvl>
  </w:abstractNum>
  <w:abstractNum w:abstractNumId="15" w15:restartNumberingAfterBreak="0">
    <w:nsid w:val="1A777739"/>
    <w:multiLevelType w:val="hybridMultilevel"/>
    <w:tmpl w:val="0AE8BB24"/>
    <w:lvl w:ilvl="0" w:tplc="F52C3B5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ADE6037"/>
    <w:multiLevelType w:val="hybridMultilevel"/>
    <w:tmpl w:val="B65C92BA"/>
    <w:lvl w:ilvl="0" w:tplc="F52C3B50">
      <w:start w:val="1"/>
      <w:numFmt w:val="bullet"/>
      <w:lvlText w:val="-"/>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443C51"/>
    <w:multiLevelType w:val="hybridMultilevel"/>
    <w:tmpl w:val="AC8866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71676B"/>
    <w:multiLevelType w:val="hybridMultilevel"/>
    <w:tmpl w:val="B07E62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A35BC0"/>
    <w:multiLevelType w:val="hybridMultilevel"/>
    <w:tmpl w:val="6DB08B26"/>
    <w:lvl w:ilvl="0" w:tplc="3EB899A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A500A7"/>
    <w:multiLevelType w:val="hybridMultilevel"/>
    <w:tmpl w:val="6CDA6D3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3761924"/>
    <w:multiLevelType w:val="hybridMultilevel"/>
    <w:tmpl w:val="F5683F2A"/>
    <w:lvl w:ilvl="0" w:tplc="3EB899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A6120A"/>
    <w:multiLevelType w:val="multilevel"/>
    <w:tmpl w:val="6AF233D2"/>
    <w:lvl w:ilvl="0">
      <w:start w:val="13"/>
      <w:numFmt w:val="decimal"/>
      <w:lvlText w:val="%1"/>
      <w:lvlJc w:val="left"/>
      <w:pPr>
        <w:ind w:left="420" w:hanging="420"/>
      </w:pPr>
      <w:rPr>
        <w:rFonts w:hint="default"/>
      </w:rPr>
    </w:lvl>
    <w:lvl w:ilvl="1">
      <w:start w:val="1"/>
      <w:numFmt w:val="decimal"/>
      <w:lvlText w:val="%2."/>
      <w:lvlJc w:val="left"/>
      <w:pPr>
        <w:ind w:left="1413" w:hanging="420"/>
      </w:pPr>
      <w:rPr>
        <w:rFonts w:ascii="Arial" w:eastAsia="Times New Roman" w:hAnsi="Arial" w:cs="Arial"/>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26942A75"/>
    <w:multiLevelType w:val="hybridMultilevel"/>
    <w:tmpl w:val="3F24A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3A55A7"/>
    <w:multiLevelType w:val="hybridMultilevel"/>
    <w:tmpl w:val="F5683F2A"/>
    <w:lvl w:ilvl="0" w:tplc="3EB899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B672D7"/>
    <w:multiLevelType w:val="hybridMultilevel"/>
    <w:tmpl w:val="B07E62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4F790E"/>
    <w:multiLevelType w:val="hybridMultilevel"/>
    <w:tmpl w:val="C96A8614"/>
    <w:lvl w:ilvl="0" w:tplc="3EB899A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595C7E"/>
    <w:multiLevelType w:val="hybridMultilevel"/>
    <w:tmpl w:val="091A7F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031035F"/>
    <w:multiLevelType w:val="hybridMultilevel"/>
    <w:tmpl w:val="B07E62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2E3832"/>
    <w:multiLevelType w:val="singleLevel"/>
    <w:tmpl w:val="3DAC65FE"/>
    <w:lvl w:ilvl="0">
      <w:start w:val="16"/>
      <w:numFmt w:val="decimal"/>
      <w:lvlText w:val="%1."/>
      <w:legacy w:legacy="1" w:legacySpace="0" w:legacyIndent="0"/>
      <w:lvlJc w:val="left"/>
      <w:rPr>
        <w:rFonts w:ascii="Times New Roman" w:hAnsi="Times New Roman" w:cs="Times New Roman" w:hint="default"/>
        <w:color w:val="4A4D54"/>
      </w:rPr>
    </w:lvl>
  </w:abstractNum>
  <w:abstractNum w:abstractNumId="30" w15:restartNumberingAfterBreak="0">
    <w:nsid w:val="33BD26E0"/>
    <w:multiLevelType w:val="hybridMultilevel"/>
    <w:tmpl w:val="7D8843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757B85"/>
    <w:multiLevelType w:val="singleLevel"/>
    <w:tmpl w:val="D4E88352"/>
    <w:lvl w:ilvl="0">
      <w:start w:val="12"/>
      <w:numFmt w:val="decimal"/>
      <w:lvlText w:val="%1."/>
      <w:legacy w:legacy="1" w:legacySpace="0" w:legacyIndent="0"/>
      <w:lvlJc w:val="left"/>
      <w:rPr>
        <w:rFonts w:ascii="Times New Roman" w:hAnsi="Times New Roman" w:cs="Times New Roman" w:hint="default"/>
        <w:color w:val="4A4D54"/>
      </w:rPr>
    </w:lvl>
  </w:abstractNum>
  <w:abstractNum w:abstractNumId="32" w15:restartNumberingAfterBreak="0">
    <w:nsid w:val="483D1114"/>
    <w:multiLevelType w:val="hybridMultilevel"/>
    <w:tmpl w:val="BA8E554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92839BD"/>
    <w:multiLevelType w:val="hybridMultilevel"/>
    <w:tmpl w:val="4336D4D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051048"/>
    <w:multiLevelType w:val="hybridMultilevel"/>
    <w:tmpl w:val="4BE2B1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02434E6"/>
    <w:multiLevelType w:val="singleLevel"/>
    <w:tmpl w:val="2FAC286E"/>
    <w:lvl w:ilvl="0">
      <w:start w:val="4"/>
      <w:numFmt w:val="decimal"/>
      <w:lvlText w:val="%1."/>
      <w:legacy w:legacy="1" w:legacySpace="0" w:legacyIndent="0"/>
      <w:lvlJc w:val="left"/>
      <w:rPr>
        <w:rFonts w:ascii="Times New Roman" w:hAnsi="Times New Roman" w:cs="Times New Roman" w:hint="default"/>
        <w:color w:val="4C4F56"/>
      </w:rPr>
    </w:lvl>
  </w:abstractNum>
  <w:abstractNum w:abstractNumId="36" w15:restartNumberingAfterBreak="0">
    <w:nsid w:val="55BE2E96"/>
    <w:multiLevelType w:val="hybridMultilevel"/>
    <w:tmpl w:val="F5683F2A"/>
    <w:lvl w:ilvl="0" w:tplc="3EB899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175CF1"/>
    <w:multiLevelType w:val="hybridMultilevel"/>
    <w:tmpl w:val="714861EE"/>
    <w:lvl w:ilvl="0" w:tplc="1A56C1EE">
      <w:start w:val="1"/>
      <w:numFmt w:val="decimal"/>
      <w:lvlText w:val="%1."/>
      <w:lvlJc w:val="left"/>
      <w:pPr>
        <w:ind w:left="720" w:hanging="360"/>
      </w:pPr>
      <w:rPr>
        <w:rFonts w:hint="default"/>
        <w:b w:val="0"/>
        <w:i w:val="0"/>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3E7A82"/>
    <w:multiLevelType w:val="singleLevel"/>
    <w:tmpl w:val="DF8488EC"/>
    <w:lvl w:ilvl="0">
      <w:start w:val="1"/>
      <w:numFmt w:val="decimal"/>
      <w:lvlText w:val="%1."/>
      <w:legacy w:legacy="1" w:legacySpace="0" w:legacyIndent="0"/>
      <w:lvlJc w:val="left"/>
      <w:rPr>
        <w:rFonts w:ascii="Arial" w:hAnsi="Arial" w:cs="Arial" w:hint="default"/>
        <w:color w:val="auto"/>
      </w:rPr>
    </w:lvl>
  </w:abstractNum>
  <w:abstractNum w:abstractNumId="39" w15:restartNumberingAfterBreak="0">
    <w:nsid w:val="5C7A037D"/>
    <w:multiLevelType w:val="hybridMultilevel"/>
    <w:tmpl w:val="F1F86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A95C08"/>
    <w:multiLevelType w:val="singleLevel"/>
    <w:tmpl w:val="BE02F172"/>
    <w:lvl w:ilvl="0">
      <w:start w:val="12"/>
      <w:numFmt w:val="lowerLetter"/>
      <w:lvlText w:val="%1."/>
      <w:legacy w:legacy="1" w:legacySpace="0" w:legacyIndent="0"/>
      <w:lvlJc w:val="left"/>
      <w:rPr>
        <w:rFonts w:ascii="Times New Roman" w:hAnsi="Times New Roman" w:cs="Times New Roman" w:hint="default"/>
        <w:color w:val="55575F"/>
      </w:rPr>
    </w:lvl>
  </w:abstractNum>
  <w:abstractNum w:abstractNumId="41" w15:restartNumberingAfterBreak="0">
    <w:nsid w:val="63027D14"/>
    <w:multiLevelType w:val="hybridMultilevel"/>
    <w:tmpl w:val="B07E62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C92C0B"/>
    <w:multiLevelType w:val="hybridMultilevel"/>
    <w:tmpl w:val="6BFAF0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7FE4BA3"/>
    <w:multiLevelType w:val="hybridMultilevel"/>
    <w:tmpl w:val="B07E62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80C5B38"/>
    <w:multiLevelType w:val="hybridMultilevel"/>
    <w:tmpl w:val="896C81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9A81A78"/>
    <w:multiLevelType w:val="multilevel"/>
    <w:tmpl w:val="AA04ECD6"/>
    <w:lvl w:ilvl="0">
      <w:start w:val="4"/>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6A063D10"/>
    <w:multiLevelType w:val="hybridMultilevel"/>
    <w:tmpl w:val="4336D4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391132"/>
    <w:multiLevelType w:val="hybridMultilevel"/>
    <w:tmpl w:val="B43E562E"/>
    <w:lvl w:ilvl="0" w:tplc="B0F05574">
      <w:start w:val="3"/>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25B6C4B"/>
    <w:multiLevelType w:val="multilevel"/>
    <w:tmpl w:val="46CA49E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3D03E2E"/>
    <w:multiLevelType w:val="singleLevel"/>
    <w:tmpl w:val="CCD8039C"/>
    <w:lvl w:ilvl="0">
      <w:start w:val="2"/>
      <w:numFmt w:val="decimal"/>
      <w:lvlText w:val="%1."/>
      <w:legacy w:legacy="1" w:legacySpace="0" w:legacyIndent="0"/>
      <w:lvlJc w:val="left"/>
      <w:rPr>
        <w:rFonts w:ascii="Times New Roman" w:hAnsi="Times New Roman" w:cs="Times New Roman" w:hint="default"/>
        <w:color w:val="3F424A"/>
      </w:rPr>
    </w:lvl>
  </w:abstractNum>
  <w:abstractNum w:abstractNumId="50" w15:restartNumberingAfterBreak="0">
    <w:nsid w:val="76D649F7"/>
    <w:multiLevelType w:val="hybridMultilevel"/>
    <w:tmpl w:val="6D7230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9877465"/>
    <w:multiLevelType w:val="hybridMultilevel"/>
    <w:tmpl w:val="B2FAD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BAB2256"/>
    <w:multiLevelType w:val="multilevel"/>
    <w:tmpl w:val="412E0DEE"/>
    <w:styleLink w:val="WWNum24"/>
    <w:lvl w:ilvl="0">
      <w:start w:val="1"/>
      <w:numFmt w:val="decimal"/>
      <w:lvlText w:val="%1)"/>
      <w:lvlJc w:val="left"/>
      <w:rPr>
        <w:rFonts w:ascii="Arial" w:eastAsia="Times New Roman" w:hAnsi="Arial" w:cs="Arial"/>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3" w15:restartNumberingAfterBreak="0">
    <w:nsid w:val="7C5D42B6"/>
    <w:multiLevelType w:val="multilevel"/>
    <w:tmpl w:val="2E7CAEE4"/>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18"/>
        <w:szCs w:val="18"/>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7E6957D4"/>
    <w:multiLevelType w:val="hybridMultilevel"/>
    <w:tmpl w:val="6E0E91A8"/>
    <w:lvl w:ilvl="0" w:tplc="A356856E">
      <w:start w:val="1"/>
      <w:numFmt w:val="decimal"/>
      <w:lvlText w:val="%1."/>
      <w:lvlJc w:val="left"/>
      <w:pPr>
        <w:tabs>
          <w:tab w:val="num" w:pos="471"/>
        </w:tabs>
        <w:ind w:left="471" w:hanging="358"/>
      </w:pPr>
      <w:rPr>
        <w:rFonts w:hint="default"/>
        <w:b w:val="0"/>
        <w:i w:val="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num w:numId="1">
    <w:abstractNumId w:val="32"/>
  </w:num>
  <w:num w:numId="2">
    <w:abstractNumId w:val="20"/>
  </w:num>
  <w:num w:numId="3">
    <w:abstractNumId w:val="37"/>
  </w:num>
  <w:num w:numId="4">
    <w:abstractNumId w:val="52"/>
  </w:num>
  <w:num w:numId="5">
    <w:abstractNumId w:val="10"/>
  </w:num>
  <w:num w:numId="6">
    <w:abstractNumId w:val="30"/>
  </w:num>
  <w:num w:numId="7">
    <w:abstractNumId w:val="11"/>
  </w:num>
  <w:num w:numId="8">
    <w:abstractNumId w:val="44"/>
  </w:num>
  <w:num w:numId="9">
    <w:abstractNumId w:val="54"/>
  </w:num>
  <w:num w:numId="10">
    <w:abstractNumId w:val="22"/>
  </w:num>
  <w:num w:numId="11">
    <w:abstractNumId w:val="47"/>
  </w:num>
  <w:num w:numId="12">
    <w:abstractNumId w:val="19"/>
  </w:num>
  <w:num w:numId="13">
    <w:abstractNumId w:val="49"/>
  </w:num>
  <w:num w:numId="14">
    <w:abstractNumId w:val="40"/>
  </w:num>
  <w:num w:numId="15">
    <w:abstractNumId w:val="41"/>
  </w:num>
  <w:num w:numId="16">
    <w:abstractNumId w:val="12"/>
  </w:num>
  <w:num w:numId="17">
    <w:abstractNumId w:val="25"/>
  </w:num>
  <w:num w:numId="18">
    <w:abstractNumId w:val="18"/>
  </w:num>
  <w:num w:numId="19">
    <w:abstractNumId w:val="8"/>
  </w:num>
  <w:num w:numId="20">
    <w:abstractNumId w:val="43"/>
  </w:num>
  <w:num w:numId="21">
    <w:abstractNumId w:val="50"/>
  </w:num>
  <w:num w:numId="22">
    <w:abstractNumId w:val="28"/>
  </w:num>
  <w:num w:numId="23">
    <w:abstractNumId w:val="45"/>
  </w:num>
  <w:num w:numId="24">
    <w:abstractNumId w:val="38"/>
  </w:num>
  <w:num w:numId="25">
    <w:abstractNumId w:val="9"/>
  </w:num>
  <w:num w:numId="26">
    <w:abstractNumId w:val="35"/>
  </w:num>
  <w:num w:numId="27">
    <w:abstractNumId w:val="31"/>
  </w:num>
  <w:num w:numId="28">
    <w:abstractNumId w:val="31"/>
    <w:lvlOverride w:ilvl="0">
      <w:lvl w:ilvl="0">
        <w:start w:val="13"/>
        <w:numFmt w:val="decimal"/>
        <w:lvlText w:val="%1."/>
        <w:legacy w:legacy="1" w:legacySpace="0" w:legacyIndent="0"/>
        <w:lvlJc w:val="left"/>
        <w:rPr>
          <w:rFonts w:ascii="Times New Roman" w:hAnsi="Times New Roman" w:cs="Times New Roman" w:hint="default"/>
          <w:color w:val="4A4D54"/>
        </w:rPr>
      </w:lvl>
    </w:lvlOverride>
  </w:num>
  <w:num w:numId="29">
    <w:abstractNumId w:val="29"/>
  </w:num>
  <w:num w:numId="30">
    <w:abstractNumId w:val="14"/>
  </w:num>
  <w:num w:numId="31">
    <w:abstractNumId w:val="33"/>
  </w:num>
  <w:num w:numId="32">
    <w:abstractNumId w:val="16"/>
  </w:num>
  <w:num w:numId="33">
    <w:abstractNumId w:val="42"/>
  </w:num>
  <w:num w:numId="34">
    <w:abstractNumId w:val="15"/>
  </w:num>
  <w:num w:numId="35">
    <w:abstractNumId w:val="46"/>
  </w:num>
  <w:num w:numId="36">
    <w:abstractNumId w:val="24"/>
  </w:num>
  <w:num w:numId="37">
    <w:abstractNumId w:val="21"/>
  </w:num>
  <w:num w:numId="38">
    <w:abstractNumId w:val="36"/>
  </w:num>
  <w:num w:numId="39">
    <w:abstractNumId w:val="17"/>
  </w:num>
  <w:num w:numId="40">
    <w:abstractNumId w:val="34"/>
  </w:num>
  <w:num w:numId="41">
    <w:abstractNumId w:val="27"/>
  </w:num>
  <w:num w:numId="42">
    <w:abstractNumId w:val="23"/>
  </w:num>
  <w:num w:numId="43">
    <w:abstractNumId w:val="39"/>
  </w:num>
  <w:num w:numId="44">
    <w:abstractNumId w:val="26"/>
  </w:num>
  <w:num w:numId="45">
    <w:abstractNumId w:val="48"/>
  </w:num>
  <w:num w:numId="46">
    <w:abstractNumId w:val="51"/>
  </w:num>
  <w:num w:numId="47">
    <w:abstractNumId w:val="53"/>
    <w:lvlOverride w:ilvl="0">
      <w:startOverride w:val="1"/>
    </w:lvlOverride>
    <w:lvlOverride w:ilvl="1"/>
    <w:lvlOverride w:ilvl="2"/>
    <w:lvlOverride w:ilvl="3"/>
    <w:lvlOverride w:ilvl="4"/>
    <w:lvlOverride w:ilvl="5"/>
    <w:lvlOverride w:ilvl="6"/>
    <w:lvlOverride w:ilvl="7"/>
    <w:lvlOverride w:ilvl="8"/>
  </w:num>
  <w:num w:numId="48">
    <w:abstractNumId w:val="13"/>
    <w:lvlOverride w:ilvl="0">
      <w:startOverride w:val="1"/>
    </w:lvlOverride>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562"/>
    <w:rsid w:val="0000011F"/>
    <w:rsid w:val="000030DB"/>
    <w:rsid w:val="0000429B"/>
    <w:rsid w:val="00005F56"/>
    <w:rsid w:val="00006BD7"/>
    <w:rsid w:val="00010581"/>
    <w:rsid w:val="000105C7"/>
    <w:rsid w:val="00011FA6"/>
    <w:rsid w:val="00012D92"/>
    <w:rsid w:val="000151CD"/>
    <w:rsid w:val="00020BC1"/>
    <w:rsid w:val="000230E8"/>
    <w:rsid w:val="000250C6"/>
    <w:rsid w:val="000250E9"/>
    <w:rsid w:val="000267AD"/>
    <w:rsid w:val="00026940"/>
    <w:rsid w:val="00026FD5"/>
    <w:rsid w:val="000301D3"/>
    <w:rsid w:val="00030355"/>
    <w:rsid w:val="00033A01"/>
    <w:rsid w:val="00034D58"/>
    <w:rsid w:val="00036849"/>
    <w:rsid w:val="00042974"/>
    <w:rsid w:val="00042F98"/>
    <w:rsid w:val="0004415C"/>
    <w:rsid w:val="00045437"/>
    <w:rsid w:val="0004688C"/>
    <w:rsid w:val="000509E1"/>
    <w:rsid w:val="00051AC3"/>
    <w:rsid w:val="00053AF9"/>
    <w:rsid w:val="000546A8"/>
    <w:rsid w:val="00054866"/>
    <w:rsid w:val="00056588"/>
    <w:rsid w:val="00056F09"/>
    <w:rsid w:val="00057326"/>
    <w:rsid w:val="00057610"/>
    <w:rsid w:val="00062478"/>
    <w:rsid w:val="00070295"/>
    <w:rsid w:val="00071877"/>
    <w:rsid w:val="00071DA1"/>
    <w:rsid w:val="00072508"/>
    <w:rsid w:val="00074197"/>
    <w:rsid w:val="00074FFF"/>
    <w:rsid w:val="00077287"/>
    <w:rsid w:val="00080BC2"/>
    <w:rsid w:val="00082326"/>
    <w:rsid w:val="00083A11"/>
    <w:rsid w:val="00084C7C"/>
    <w:rsid w:val="0008538E"/>
    <w:rsid w:val="00087854"/>
    <w:rsid w:val="000915C7"/>
    <w:rsid w:val="00091DEA"/>
    <w:rsid w:val="00094129"/>
    <w:rsid w:val="000A23E8"/>
    <w:rsid w:val="000A493F"/>
    <w:rsid w:val="000A672B"/>
    <w:rsid w:val="000B0893"/>
    <w:rsid w:val="000B1FCC"/>
    <w:rsid w:val="000B2AAE"/>
    <w:rsid w:val="000B3E2F"/>
    <w:rsid w:val="000B42A6"/>
    <w:rsid w:val="000B7C2F"/>
    <w:rsid w:val="000C465C"/>
    <w:rsid w:val="000C4816"/>
    <w:rsid w:val="000C4EF2"/>
    <w:rsid w:val="000C5958"/>
    <w:rsid w:val="000C7BF3"/>
    <w:rsid w:val="000D0AB2"/>
    <w:rsid w:val="000D4EF3"/>
    <w:rsid w:val="000D6D7A"/>
    <w:rsid w:val="000E1D03"/>
    <w:rsid w:val="000E3536"/>
    <w:rsid w:val="000E4F0B"/>
    <w:rsid w:val="000E66FA"/>
    <w:rsid w:val="000E6ED6"/>
    <w:rsid w:val="000E71AE"/>
    <w:rsid w:val="000F08CA"/>
    <w:rsid w:val="000F32C9"/>
    <w:rsid w:val="000F4997"/>
    <w:rsid w:val="00101499"/>
    <w:rsid w:val="001025C5"/>
    <w:rsid w:val="001029E4"/>
    <w:rsid w:val="001049C8"/>
    <w:rsid w:val="00104B01"/>
    <w:rsid w:val="00105F2D"/>
    <w:rsid w:val="0010616B"/>
    <w:rsid w:val="001063F7"/>
    <w:rsid w:val="001133A1"/>
    <w:rsid w:val="001139E0"/>
    <w:rsid w:val="00115558"/>
    <w:rsid w:val="00116D3B"/>
    <w:rsid w:val="00120507"/>
    <w:rsid w:val="00122550"/>
    <w:rsid w:val="00122A72"/>
    <w:rsid w:val="0012426F"/>
    <w:rsid w:val="0013135A"/>
    <w:rsid w:val="00131F00"/>
    <w:rsid w:val="00134A31"/>
    <w:rsid w:val="00134F13"/>
    <w:rsid w:val="00135259"/>
    <w:rsid w:val="0014286A"/>
    <w:rsid w:val="001431E1"/>
    <w:rsid w:val="00147264"/>
    <w:rsid w:val="001472CA"/>
    <w:rsid w:val="00153A61"/>
    <w:rsid w:val="00155D7D"/>
    <w:rsid w:val="0016117D"/>
    <w:rsid w:val="001651CE"/>
    <w:rsid w:val="001658F0"/>
    <w:rsid w:val="00167663"/>
    <w:rsid w:val="001703F4"/>
    <w:rsid w:val="001753B5"/>
    <w:rsid w:val="00181804"/>
    <w:rsid w:val="001854B9"/>
    <w:rsid w:val="00185925"/>
    <w:rsid w:val="00186319"/>
    <w:rsid w:val="001872A9"/>
    <w:rsid w:val="00187ADB"/>
    <w:rsid w:val="001906D9"/>
    <w:rsid w:val="0019186E"/>
    <w:rsid w:val="00191D22"/>
    <w:rsid w:val="00192787"/>
    <w:rsid w:val="001929CB"/>
    <w:rsid w:val="00193420"/>
    <w:rsid w:val="0019352F"/>
    <w:rsid w:val="001970A2"/>
    <w:rsid w:val="00197F53"/>
    <w:rsid w:val="001A16AB"/>
    <w:rsid w:val="001A3745"/>
    <w:rsid w:val="001A41A3"/>
    <w:rsid w:val="001A6CAC"/>
    <w:rsid w:val="001B24BE"/>
    <w:rsid w:val="001B3EAA"/>
    <w:rsid w:val="001B5F2F"/>
    <w:rsid w:val="001B7C76"/>
    <w:rsid w:val="001C1B5F"/>
    <w:rsid w:val="001C1F0B"/>
    <w:rsid w:val="001C68BE"/>
    <w:rsid w:val="001D3594"/>
    <w:rsid w:val="001D42EF"/>
    <w:rsid w:val="001D5B06"/>
    <w:rsid w:val="001E00F6"/>
    <w:rsid w:val="001E068A"/>
    <w:rsid w:val="001E0D3A"/>
    <w:rsid w:val="001E206C"/>
    <w:rsid w:val="001E6339"/>
    <w:rsid w:val="001E6CDD"/>
    <w:rsid w:val="001E75A6"/>
    <w:rsid w:val="001F2C90"/>
    <w:rsid w:val="001F2EBB"/>
    <w:rsid w:val="001F3A14"/>
    <w:rsid w:val="001F4274"/>
    <w:rsid w:val="001F6ABA"/>
    <w:rsid w:val="0020014F"/>
    <w:rsid w:val="00201533"/>
    <w:rsid w:val="002021CC"/>
    <w:rsid w:val="00202449"/>
    <w:rsid w:val="002037D1"/>
    <w:rsid w:val="00204E73"/>
    <w:rsid w:val="00213774"/>
    <w:rsid w:val="00213B52"/>
    <w:rsid w:val="00221640"/>
    <w:rsid w:val="00221D1D"/>
    <w:rsid w:val="002242BF"/>
    <w:rsid w:val="00224A03"/>
    <w:rsid w:val="002253ED"/>
    <w:rsid w:val="00227A0D"/>
    <w:rsid w:val="002317BF"/>
    <w:rsid w:val="00233C51"/>
    <w:rsid w:val="0024228C"/>
    <w:rsid w:val="002452B1"/>
    <w:rsid w:val="0024628F"/>
    <w:rsid w:val="00247356"/>
    <w:rsid w:val="002501A7"/>
    <w:rsid w:val="00250655"/>
    <w:rsid w:val="002532B8"/>
    <w:rsid w:val="0026044A"/>
    <w:rsid w:val="00260E22"/>
    <w:rsid w:val="002615B8"/>
    <w:rsid w:val="00262B50"/>
    <w:rsid w:val="00263390"/>
    <w:rsid w:val="002635BB"/>
    <w:rsid w:val="00267E3A"/>
    <w:rsid w:val="00272826"/>
    <w:rsid w:val="002728D3"/>
    <w:rsid w:val="00272DE0"/>
    <w:rsid w:val="0027355C"/>
    <w:rsid w:val="002830FA"/>
    <w:rsid w:val="00283FF8"/>
    <w:rsid w:val="0028479B"/>
    <w:rsid w:val="0029118D"/>
    <w:rsid w:val="00292198"/>
    <w:rsid w:val="0029449A"/>
    <w:rsid w:val="00295590"/>
    <w:rsid w:val="00295E11"/>
    <w:rsid w:val="00297290"/>
    <w:rsid w:val="002A0355"/>
    <w:rsid w:val="002A2C10"/>
    <w:rsid w:val="002A3B1B"/>
    <w:rsid w:val="002A563A"/>
    <w:rsid w:val="002A5AE5"/>
    <w:rsid w:val="002A68EE"/>
    <w:rsid w:val="002B2CCC"/>
    <w:rsid w:val="002B2D28"/>
    <w:rsid w:val="002B2EE2"/>
    <w:rsid w:val="002B46D8"/>
    <w:rsid w:val="002B4AB4"/>
    <w:rsid w:val="002B5256"/>
    <w:rsid w:val="002B596D"/>
    <w:rsid w:val="002C0DD2"/>
    <w:rsid w:val="002C0E4C"/>
    <w:rsid w:val="002C1935"/>
    <w:rsid w:val="002C49D6"/>
    <w:rsid w:val="002C5F9B"/>
    <w:rsid w:val="002C65E4"/>
    <w:rsid w:val="002C6CE1"/>
    <w:rsid w:val="002D1CF7"/>
    <w:rsid w:val="002D2E4E"/>
    <w:rsid w:val="002D3FF7"/>
    <w:rsid w:val="002D6003"/>
    <w:rsid w:val="002E16D9"/>
    <w:rsid w:val="002E323A"/>
    <w:rsid w:val="002E45B9"/>
    <w:rsid w:val="002E5804"/>
    <w:rsid w:val="002E6D03"/>
    <w:rsid w:val="002F4016"/>
    <w:rsid w:val="002F6F69"/>
    <w:rsid w:val="002F7CD0"/>
    <w:rsid w:val="0030002F"/>
    <w:rsid w:val="0030207B"/>
    <w:rsid w:val="003065D1"/>
    <w:rsid w:val="00306847"/>
    <w:rsid w:val="0031190E"/>
    <w:rsid w:val="00315EF8"/>
    <w:rsid w:val="00321157"/>
    <w:rsid w:val="00322D73"/>
    <w:rsid w:val="0032363D"/>
    <w:rsid w:val="003249AC"/>
    <w:rsid w:val="00326272"/>
    <w:rsid w:val="003271F3"/>
    <w:rsid w:val="00336387"/>
    <w:rsid w:val="003400AA"/>
    <w:rsid w:val="003403E3"/>
    <w:rsid w:val="003431F8"/>
    <w:rsid w:val="00345C2C"/>
    <w:rsid w:val="00347F05"/>
    <w:rsid w:val="00351120"/>
    <w:rsid w:val="00351156"/>
    <w:rsid w:val="0035719D"/>
    <w:rsid w:val="00360C2B"/>
    <w:rsid w:val="00361C99"/>
    <w:rsid w:val="00363AE5"/>
    <w:rsid w:val="003670AB"/>
    <w:rsid w:val="00367169"/>
    <w:rsid w:val="0036753B"/>
    <w:rsid w:val="00367E69"/>
    <w:rsid w:val="00370C5A"/>
    <w:rsid w:val="0037157B"/>
    <w:rsid w:val="00371D7B"/>
    <w:rsid w:val="00372B3C"/>
    <w:rsid w:val="00374DEC"/>
    <w:rsid w:val="00377106"/>
    <w:rsid w:val="00380088"/>
    <w:rsid w:val="00384868"/>
    <w:rsid w:val="00385C4D"/>
    <w:rsid w:val="00393921"/>
    <w:rsid w:val="003943A4"/>
    <w:rsid w:val="00396B5A"/>
    <w:rsid w:val="003A04C8"/>
    <w:rsid w:val="003A3346"/>
    <w:rsid w:val="003A3B62"/>
    <w:rsid w:val="003A47F9"/>
    <w:rsid w:val="003A752F"/>
    <w:rsid w:val="003B1B62"/>
    <w:rsid w:val="003B4326"/>
    <w:rsid w:val="003B46A0"/>
    <w:rsid w:val="003B744E"/>
    <w:rsid w:val="003B7781"/>
    <w:rsid w:val="003B7D34"/>
    <w:rsid w:val="003C020E"/>
    <w:rsid w:val="003C1C1B"/>
    <w:rsid w:val="003C55EC"/>
    <w:rsid w:val="003C6B74"/>
    <w:rsid w:val="003D57DE"/>
    <w:rsid w:val="003E039C"/>
    <w:rsid w:val="003E44D7"/>
    <w:rsid w:val="003E60E1"/>
    <w:rsid w:val="003F00E1"/>
    <w:rsid w:val="003F0C74"/>
    <w:rsid w:val="003F32BD"/>
    <w:rsid w:val="003F371D"/>
    <w:rsid w:val="003F6233"/>
    <w:rsid w:val="003F6625"/>
    <w:rsid w:val="003F7DCE"/>
    <w:rsid w:val="00400BBA"/>
    <w:rsid w:val="00403338"/>
    <w:rsid w:val="00404890"/>
    <w:rsid w:val="00405448"/>
    <w:rsid w:val="00405CFA"/>
    <w:rsid w:val="0040645F"/>
    <w:rsid w:val="00412412"/>
    <w:rsid w:val="004148FF"/>
    <w:rsid w:val="00416A93"/>
    <w:rsid w:val="00416B81"/>
    <w:rsid w:val="00416D24"/>
    <w:rsid w:val="00420685"/>
    <w:rsid w:val="00421B83"/>
    <w:rsid w:val="00423250"/>
    <w:rsid w:val="0042558E"/>
    <w:rsid w:val="00426BF3"/>
    <w:rsid w:val="0043133B"/>
    <w:rsid w:val="00431439"/>
    <w:rsid w:val="00432664"/>
    <w:rsid w:val="00433D1A"/>
    <w:rsid w:val="00434826"/>
    <w:rsid w:val="00435739"/>
    <w:rsid w:val="00441DFB"/>
    <w:rsid w:val="0044331D"/>
    <w:rsid w:val="00444504"/>
    <w:rsid w:val="00446414"/>
    <w:rsid w:val="004465C5"/>
    <w:rsid w:val="00451E1E"/>
    <w:rsid w:val="004568E3"/>
    <w:rsid w:val="004571E1"/>
    <w:rsid w:val="0046487E"/>
    <w:rsid w:val="00465525"/>
    <w:rsid w:val="004671D9"/>
    <w:rsid w:val="00471DEA"/>
    <w:rsid w:val="00472C19"/>
    <w:rsid w:val="004764A5"/>
    <w:rsid w:val="00476717"/>
    <w:rsid w:val="00476893"/>
    <w:rsid w:val="0048500C"/>
    <w:rsid w:val="00486F87"/>
    <w:rsid w:val="004902F7"/>
    <w:rsid w:val="0049106D"/>
    <w:rsid w:val="00495D79"/>
    <w:rsid w:val="004A1346"/>
    <w:rsid w:val="004A3F73"/>
    <w:rsid w:val="004A44CB"/>
    <w:rsid w:val="004A4E23"/>
    <w:rsid w:val="004A5F07"/>
    <w:rsid w:val="004A6F81"/>
    <w:rsid w:val="004B1566"/>
    <w:rsid w:val="004B3DBD"/>
    <w:rsid w:val="004B6E79"/>
    <w:rsid w:val="004C682B"/>
    <w:rsid w:val="004D074B"/>
    <w:rsid w:val="004D2496"/>
    <w:rsid w:val="004D47B5"/>
    <w:rsid w:val="004D4BEA"/>
    <w:rsid w:val="004D7B9C"/>
    <w:rsid w:val="004E19F3"/>
    <w:rsid w:val="004E4D78"/>
    <w:rsid w:val="004E5431"/>
    <w:rsid w:val="004E5A82"/>
    <w:rsid w:val="004F02F0"/>
    <w:rsid w:val="004F1DBC"/>
    <w:rsid w:val="004F21D3"/>
    <w:rsid w:val="004F23A0"/>
    <w:rsid w:val="004F4213"/>
    <w:rsid w:val="004F5952"/>
    <w:rsid w:val="004F68F6"/>
    <w:rsid w:val="005005BC"/>
    <w:rsid w:val="00501FDA"/>
    <w:rsid w:val="00503C08"/>
    <w:rsid w:val="005047BE"/>
    <w:rsid w:val="00506CAA"/>
    <w:rsid w:val="00507DF6"/>
    <w:rsid w:val="0051266D"/>
    <w:rsid w:val="00514979"/>
    <w:rsid w:val="00515437"/>
    <w:rsid w:val="00515CBB"/>
    <w:rsid w:val="005206E0"/>
    <w:rsid w:val="0052084F"/>
    <w:rsid w:val="00523933"/>
    <w:rsid w:val="00524975"/>
    <w:rsid w:val="00524AF5"/>
    <w:rsid w:val="0052741E"/>
    <w:rsid w:val="005279E4"/>
    <w:rsid w:val="00532B86"/>
    <w:rsid w:val="00533367"/>
    <w:rsid w:val="00535D06"/>
    <w:rsid w:val="00536D4E"/>
    <w:rsid w:val="00542B3D"/>
    <w:rsid w:val="005432E3"/>
    <w:rsid w:val="00543D26"/>
    <w:rsid w:val="0054635C"/>
    <w:rsid w:val="005467CA"/>
    <w:rsid w:val="00547585"/>
    <w:rsid w:val="00551861"/>
    <w:rsid w:val="00553512"/>
    <w:rsid w:val="0055556D"/>
    <w:rsid w:val="005563DC"/>
    <w:rsid w:val="00557BCB"/>
    <w:rsid w:val="00561EFD"/>
    <w:rsid w:val="005642F3"/>
    <w:rsid w:val="00572BF4"/>
    <w:rsid w:val="00574CD5"/>
    <w:rsid w:val="00575737"/>
    <w:rsid w:val="00580445"/>
    <w:rsid w:val="00580D56"/>
    <w:rsid w:val="00581406"/>
    <w:rsid w:val="005864E1"/>
    <w:rsid w:val="005874C0"/>
    <w:rsid w:val="005878C5"/>
    <w:rsid w:val="00587970"/>
    <w:rsid w:val="00590F53"/>
    <w:rsid w:val="005910CD"/>
    <w:rsid w:val="00594478"/>
    <w:rsid w:val="005956AC"/>
    <w:rsid w:val="0059721F"/>
    <w:rsid w:val="005A1692"/>
    <w:rsid w:val="005A230C"/>
    <w:rsid w:val="005B4B55"/>
    <w:rsid w:val="005B5052"/>
    <w:rsid w:val="005B535A"/>
    <w:rsid w:val="005B5849"/>
    <w:rsid w:val="005B5893"/>
    <w:rsid w:val="005C1BC4"/>
    <w:rsid w:val="005C6644"/>
    <w:rsid w:val="005C757A"/>
    <w:rsid w:val="005D03FF"/>
    <w:rsid w:val="005D2DB6"/>
    <w:rsid w:val="005D73FD"/>
    <w:rsid w:val="005E0395"/>
    <w:rsid w:val="005E0492"/>
    <w:rsid w:val="005E3CB9"/>
    <w:rsid w:val="005E5EDE"/>
    <w:rsid w:val="005E5FA9"/>
    <w:rsid w:val="005F0457"/>
    <w:rsid w:val="005F3276"/>
    <w:rsid w:val="005F4349"/>
    <w:rsid w:val="005F53B6"/>
    <w:rsid w:val="005F6EC5"/>
    <w:rsid w:val="0060599A"/>
    <w:rsid w:val="00606113"/>
    <w:rsid w:val="00610ACB"/>
    <w:rsid w:val="00610C18"/>
    <w:rsid w:val="00620995"/>
    <w:rsid w:val="00622FB1"/>
    <w:rsid w:val="006242AF"/>
    <w:rsid w:val="0062446A"/>
    <w:rsid w:val="00625765"/>
    <w:rsid w:val="00627887"/>
    <w:rsid w:val="00627991"/>
    <w:rsid w:val="006340D7"/>
    <w:rsid w:val="006367A4"/>
    <w:rsid w:val="00637BDB"/>
    <w:rsid w:val="006421AA"/>
    <w:rsid w:val="00642A86"/>
    <w:rsid w:val="00645698"/>
    <w:rsid w:val="006457FB"/>
    <w:rsid w:val="0064660A"/>
    <w:rsid w:val="006501F1"/>
    <w:rsid w:val="00650E8A"/>
    <w:rsid w:val="00656633"/>
    <w:rsid w:val="00657DF1"/>
    <w:rsid w:val="006618EE"/>
    <w:rsid w:val="006633BF"/>
    <w:rsid w:val="006638CE"/>
    <w:rsid w:val="00663E5E"/>
    <w:rsid w:val="006658C3"/>
    <w:rsid w:val="00665E71"/>
    <w:rsid w:val="00674375"/>
    <w:rsid w:val="0067534A"/>
    <w:rsid w:val="006757E0"/>
    <w:rsid w:val="00680902"/>
    <w:rsid w:val="006816EE"/>
    <w:rsid w:val="00681E21"/>
    <w:rsid w:val="00687795"/>
    <w:rsid w:val="006903B3"/>
    <w:rsid w:val="00692FC1"/>
    <w:rsid w:val="00695739"/>
    <w:rsid w:val="00695B04"/>
    <w:rsid w:val="00695F54"/>
    <w:rsid w:val="006A199B"/>
    <w:rsid w:val="006A57F5"/>
    <w:rsid w:val="006A7FA7"/>
    <w:rsid w:val="006B0275"/>
    <w:rsid w:val="006B1560"/>
    <w:rsid w:val="006B1D8E"/>
    <w:rsid w:val="006B4721"/>
    <w:rsid w:val="006B6B38"/>
    <w:rsid w:val="006B7BCD"/>
    <w:rsid w:val="006C0596"/>
    <w:rsid w:val="006C18A2"/>
    <w:rsid w:val="006C2300"/>
    <w:rsid w:val="006C3138"/>
    <w:rsid w:val="006C3689"/>
    <w:rsid w:val="006C397B"/>
    <w:rsid w:val="006C3B6B"/>
    <w:rsid w:val="006C420F"/>
    <w:rsid w:val="006D102F"/>
    <w:rsid w:val="006D1062"/>
    <w:rsid w:val="006D296B"/>
    <w:rsid w:val="006D2A47"/>
    <w:rsid w:val="006D4DB9"/>
    <w:rsid w:val="006E0049"/>
    <w:rsid w:val="006E0742"/>
    <w:rsid w:val="006E1BA1"/>
    <w:rsid w:val="006E3E49"/>
    <w:rsid w:val="006E7101"/>
    <w:rsid w:val="006E74D1"/>
    <w:rsid w:val="006E74DF"/>
    <w:rsid w:val="006F0780"/>
    <w:rsid w:val="006F3128"/>
    <w:rsid w:val="006F36C8"/>
    <w:rsid w:val="006F4FD1"/>
    <w:rsid w:val="006F6B10"/>
    <w:rsid w:val="006F747C"/>
    <w:rsid w:val="006F7507"/>
    <w:rsid w:val="0070028D"/>
    <w:rsid w:val="00702089"/>
    <w:rsid w:val="007029AE"/>
    <w:rsid w:val="00705E64"/>
    <w:rsid w:val="00710B9B"/>
    <w:rsid w:val="00711386"/>
    <w:rsid w:val="00711CB8"/>
    <w:rsid w:val="00714A73"/>
    <w:rsid w:val="00714E36"/>
    <w:rsid w:val="00716170"/>
    <w:rsid w:val="00723DE1"/>
    <w:rsid w:val="00727DFA"/>
    <w:rsid w:val="00732E89"/>
    <w:rsid w:val="00733B50"/>
    <w:rsid w:val="0073449B"/>
    <w:rsid w:val="00734EDB"/>
    <w:rsid w:val="0073569D"/>
    <w:rsid w:val="00736AD9"/>
    <w:rsid w:val="00737707"/>
    <w:rsid w:val="0074146A"/>
    <w:rsid w:val="00744D51"/>
    <w:rsid w:val="007453E4"/>
    <w:rsid w:val="0075008A"/>
    <w:rsid w:val="007501B4"/>
    <w:rsid w:val="007504B5"/>
    <w:rsid w:val="00750C4E"/>
    <w:rsid w:val="007537EE"/>
    <w:rsid w:val="00753DDC"/>
    <w:rsid w:val="00754988"/>
    <w:rsid w:val="0075615E"/>
    <w:rsid w:val="00757E93"/>
    <w:rsid w:val="00762089"/>
    <w:rsid w:val="00762740"/>
    <w:rsid w:val="00762A69"/>
    <w:rsid w:val="007634AB"/>
    <w:rsid w:val="00766158"/>
    <w:rsid w:val="00770BF1"/>
    <w:rsid w:val="00771D2A"/>
    <w:rsid w:val="00772AC9"/>
    <w:rsid w:val="007756BE"/>
    <w:rsid w:val="00776008"/>
    <w:rsid w:val="007813FC"/>
    <w:rsid w:val="00781DC5"/>
    <w:rsid w:val="00781E56"/>
    <w:rsid w:val="007869F6"/>
    <w:rsid w:val="007906FB"/>
    <w:rsid w:val="00790DAB"/>
    <w:rsid w:val="007916BE"/>
    <w:rsid w:val="00794B2C"/>
    <w:rsid w:val="007979FC"/>
    <w:rsid w:val="00797D23"/>
    <w:rsid w:val="007A04DD"/>
    <w:rsid w:val="007A3B1C"/>
    <w:rsid w:val="007A6ED5"/>
    <w:rsid w:val="007B0D07"/>
    <w:rsid w:val="007B0E1B"/>
    <w:rsid w:val="007B2471"/>
    <w:rsid w:val="007B2935"/>
    <w:rsid w:val="007B59D5"/>
    <w:rsid w:val="007B6EEC"/>
    <w:rsid w:val="007B79C5"/>
    <w:rsid w:val="007C11A6"/>
    <w:rsid w:val="007C3BDF"/>
    <w:rsid w:val="007C3C5F"/>
    <w:rsid w:val="007C6576"/>
    <w:rsid w:val="007C7417"/>
    <w:rsid w:val="007C7BFC"/>
    <w:rsid w:val="007D157B"/>
    <w:rsid w:val="007D2202"/>
    <w:rsid w:val="007D28C5"/>
    <w:rsid w:val="007D4EA0"/>
    <w:rsid w:val="007D5336"/>
    <w:rsid w:val="007D55B5"/>
    <w:rsid w:val="007D6828"/>
    <w:rsid w:val="007E040C"/>
    <w:rsid w:val="007E06A2"/>
    <w:rsid w:val="007E200B"/>
    <w:rsid w:val="007E2330"/>
    <w:rsid w:val="007F2F55"/>
    <w:rsid w:val="007F3B98"/>
    <w:rsid w:val="007F4F74"/>
    <w:rsid w:val="007F6345"/>
    <w:rsid w:val="00802C2A"/>
    <w:rsid w:val="00803674"/>
    <w:rsid w:val="00803719"/>
    <w:rsid w:val="00804FFA"/>
    <w:rsid w:val="008069C2"/>
    <w:rsid w:val="00807809"/>
    <w:rsid w:val="00810A14"/>
    <w:rsid w:val="008121DA"/>
    <w:rsid w:val="008125B6"/>
    <w:rsid w:val="00813E5A"/>
    <w:rsid w:val="00814F74"/>
    <w:rsid w:val="008167CB"/>
    <w:rsid w:val="0082546B"/>
    <w:rsid w:val="0082596C"/>
    <w:rsid w:val="00826A94"/>
    <w:rsid w:val="00827F65"/>
    <w:rsid w:val="00830B30"/>
    <w:rsid w:val="00830D91"/>
    <w:rsid w:val="00831A00"/>
    <w:rsid w:val="0083259E"/>
    <w:rsid w:val="00834264"/>
    <w:rsid w:val="00834877"/>
    <w:rsid w:val="0083696F"/>
    <w:rsid w:val="00841FE9"/>
    <w:rsid w:val="008447AC"/>
    <w:rsid w:val="008466EC"/>
    <w:rsid w:val="00846E21"/>
    <w:rsid w:val="00850372"/>
    <w:rsid w:val="00850D3D"/>
    <w:rsid w:val="00850FC8"/>
    <w:rsid w:val="008516BF"/>
    <w:rsid w:val="00851F82"/>
    <w:rsid w:val="0085299B"/>
    <w:rsid w:val="0085597D"/>
    <w:rsid w:val="00855CD0"/>
    <w:rsid w:val="00855E92"/>
    <w:rsid w:val="00856000"/>
    <w:rsid w:val="00856062"/>
    <w:rsid w:val="00856995"/>
    <w:rsid w:val="00856D17"/>
    <w:rsid w:val="008578A7"/>
    <w:rsid w:val="00857C95"/>
    <w:rsid w:val="00860227"/>
    <w:rsid w:val="00867C25"/>
    <w:rsid w:val="00873E87"/>
    <w:rsid w:val="00876D33"/>
    <w:rsid w:val="00876FB7"/>
    <w:rsid w:val="0088692F"/>
    <w:rsid w:val="00886D62"/>
    <w:rsid w:val="00890E7F"/>
    <w:rsid w:val="00891055"/>
    <w:rsid w:val="008924C0"/>
    <w:rsid w:val="00894FF1"/>
    <w:rsid w:val="008957F7"/>
    <w:rsid w:val="00895924"/>
    <w:rsid w:val="008962CB"/>
    <w:rsid w:val="008A1AFB"/>
    <w:rsid w:val="008A5D76"/>
    <w:rsid w:val="008A6352"/>
    <w:rsid w:val="008A6B67"/>
    <w:rsid w:val="008A6E18"/>
    <w:rsid w:val="008B3CB2"/>
    <w:rsid w:val="008C0323"/>
    <w:rsid w:val="008C0334"/>
    <w:rsid w:val="008C3348"/>
    <w:rsid w:val="008C3AFC"/>
    <w:rsid w:val="008C4096"/>
    <w:rsid w:val="008C493F"/>
    <w:rsid w:val="008C4C0A"/>
    <w:rsid w:val="008C591F"/>
    <w:rsid w:val="008D19A1"/>
    <w:rsid w:val="008D1A5E"/>
    <w:rsid w:val="008D1E32"/>
    <w:rsid w:val="008D513C"/>
    <w:rsid w:val="008D7A24"/>
    <w:rsid w:val="008E1AAA"/>
    <w:rsid w:val="008E2C32"/>
    <w:rsid w:val="008E2CC3"/>
    <w:rsid w:val="008E4170"/>
    <w:rsid w:val="008E490C"/>
    <w:rsid w:val="008E492B"/>
    <w:rsid w:val="008E67F1"/>
    <w:rsid w:val="008E73E6"/>
    <w:rsid w:val="008F02E2"/>
    <w:rsid w:val="008F2E6A"/>
    <w:rsid w:val="008F45F8"/>
    <w:rsid w:val="008F5369"/>
    <w:rsid w:val="00901F82"/>
    <w:rsid w:val="0090250C"/>
    <w:rsid w:val="00902BC1"/>
    <w:rsid w:val="00904F8D"/>
    <w:rsid w:val="0090502D"/>
    <w:rsid w:val="009051B9"/>
    <w:rsid w:val="009109B1"/>
    <w:rsid w:val="00910F52"/>
    <w:rsid w:val="009124A8"/>
    <w:rsid w:val="00912F10"/>
    <w:rsid w:val="00914BCF"/>
    <w:rsid w:val="00914FA9"/>
    <w:rsid w:val="0091582F"/>
    <w:rsid w:val="00915C06"/>
    <w:rsid w:val="00915C68"/>
    <w:rsid w:val="009215A4"/>
    <w:rsid w:val="00924A55"/>
    <w:rsid w:val="0093044D"/>
    <w:rsid w:val="0093122C"/>
    <w:rsid w:val="00931A72"/>
    <w:rsid w:val="00931B2A"/>
    <w:rsid w:val="00932592"/>
    <w:rsid w:val="00932BEF"/>
    <w:rsid w:val="009343EC"/>
    <w:rsid w:val="00934B4F"/>
    <w:rsid w:val="00935E42"/>
    <w:rsid w:val="009370A3"/>
    <w:rsid w:val="009371C2"/>
    <w:rsid w:val="009404A2"/>
    <w:rsid w:val="00940E2B"/>
    <w:rsid w:val="00942052"/>
    <w:rsid w:val="00945492"/>
    <w:rsid w:val="00945C00"/>
    <w:rsid w:val="00945C68"/>
    <w:rsid w:val="0095010D"/>
    <w:rsid w:val="0095013F"/>
    <w:rsid w:val="00953A03"/>
    <w:rsid w:val="0096143B"/>
    <w:rsid w:val="00961F18"/>
    <w:rsid w:val="00962D67"/>
    <w:rsid w:val="009630FF"/>
    <w:rsid w:val="009656EA"/>
    <w:rsid w:val="009665E7"/>
    <w:rsid w:val="009669E8"/>
    <w:rsid w:val="0097008C"/>
    <w:rsid w:val="00970F4D"/>
    <w:rsid w:val="00972F63"/>
    <w:rsid w:val="00973106"/>
    <w:rsid w:val="00974A40"/>
    <w:rsid w:val="00974EB5"/>
    <w:rsid w:val="00977635"/>
    <w:rsid w:val="009778F4"/>
    <w:rsid w:val="00981331"/>
    <w:rsid w:val="00982646"/>
    <w:rsid w:val="00982ADA"/>
    <w:rsid w:val="0098351B"/>
    <w:rsid w:val="0098372A"/>
    <w:rsid w:val="00984761"/>
    <w:rsid w:val="00985975"/>
    <w:rsid w:val="00985EEE"/>
    <w:rsid w:val="009861D5"/>
    <w:rsid w:val="00986B49"/>
    <w:rsid w:val="0099081F"/>
    <w:rsid w:val="00997F83"/>
    <w:rsid w:val="009A4A51"/>
    <w:rsid w:val="009A56FE"/>
    <w:rsid w:val="009B11AD"/>
    <w:rsid w:val="009B1A51"/>
    <w:rsid w:val="009C46C6"/>
    <w:rsid w:val="009C7847"/>
    <w:rsid w:val="009C7AFB"/>
    <w:rsid w:val="009D021B"/>
    <w:rsid w:val="009D7FAE"/>
    <w:rsid w:val="009E09E9"/>
    <w:rsid w:val="009E1172"/>
    <w:rsid w:val="009E2303"/>
    <w:rsid w:val="009E2B2B"/>
    <w:rsid w:val="009E2D4B"/>
    <w:rsid w:val="009E4E85"/>
    <w:rsid w:val="009E4F05"/>
    <w:rsid w:val="009E6CA7"/>
    <w:rsid w:val="009F3848"/>
    <w:rsid w:val="009F5ABA"/>
    <w:rsid w:val="009F7EF0"/>
    <w:rsid w:val="00A00290"/>
    <w:rsid w:val="00A00C76"/>
    <w:rsid w:val="00A016C2"/>
    <w:rsid w:val="00A02DD0"/>
    <w:rsid w:val="00A06D53"/>
    <w:rsid w:val="00A07A7F"/>
    <w:rsid w:val="00A105E3"/>
    <w:rsid w:val="00A12775"/>
    <w:rsid w:val="00A12FCD"/>
    <w:rsid w:val="00A20F87"/>
    <w:rsid w:val="00A21005"/>
    <w:rsid w:val="00A237ED"/>
    <w:rsid w:val="00A23AE4"/>
    <w:rsid w:val="00A264ED"/>
    <w:rsid w:val="00A265AC"/>
    <w:rsid w:val="00A31508"/>
    <w:rsid w:val="00A33D33"/>
    <w:rsid w:val="00A34BF5"/>
    <w:rsid w:val="00A4189E"/>
    <w:rsid w:val="00A41F2C"/>
    <w:rsid w:val="00A43435"/>
    <w:rsid w:val="00A445CD"/>
    <w:rsid w:val="00A45BC1"/>
    <w:rsid w:val="00A47E4B"/>
    <w:rsid w:val="00A47FE9"/>
    <w:rsid w:val="00A5726C"/>
    <w:rsid w:val="00A60B94"/>
    <w:rsid w:val="00A60C26"/>
    <w:rsid w:val="00A612AC"/>
    <w:rsid w:val="00A62D5D"/>
    <w:rsid w:val="00A63173"/>
    <w:rsid w:val="00A63420"/>
    <w:rsid w:val="00A67163"/>
    <w:rsid w:val="00A70178"/>
    <w:rsid w:val="00A71E3F"/>
    <w:rsid w:val="00A7307F"/>
    <w:rsid w:val="00A73AD3"/>
    <w:rsid w:val="00A75812"/>
    <w:rsid w:val="00A7617E"/>
    <w:rsid w:val="00A76348"/>
    <w:rsid w:val="00A77E5C"/>
    <w:rsid w:val="00A82EE4"/>
    <w:rsid w:val="00A83338"/>
    <w:rsid w:val="00A834F3"/>
    <w:rsid w:val="00A84C5C"/>
    <w:rsid w:val="00A85715"/>
    <w:rsid w:val="00A862C5"/>
    <w:rsid w:val="00A90290"/>
    <w:rsid w:val="00A90875"/>
    <w:rsid w:val="00A90B3B"/>
    <w:rsid w:val="00A9203D"/>
    <w:rsid w:val="00A921CF"/>
    <w:rsid w:val="00A92F50"/>
    <w:rsid w:val="00AA271F"/>
    <w:rsid w:val="00AA4121"/>
    <w:rsid w:val="00AA4343"/>
    <w:rsid w:val="00AA4BF5"/>
    <w:rsid w:val="00AA5FF5"/>
    <w:rsid w:val="00AB3370"/>
    <w:rsid w:val="00AB38FE"/>
    <w:rsid w:val="00AB4643"/>
    <w:rsid w:val="00AB5028"/>
    <w:rsid w:val="00AB5DBF"/>
    <w:rsid w:val="00AB60ED"/>
    <w:rsid w:val="00AB689C"/>
    <w:rsid w:val="00AC0B7B"/>
    <w:rsid w:val="00AC11F8"/>
    <w:rsid w:val="00AC1AC2"/>
    <w:rsid w:val="00AC1F66"/>
    <w:rsid w:val="00AC26BC"/>
    <w:rsid w:val="00AC39A7"/>
    <w:rsid w:val="00AC3B32"/>
    <w:rsid w:val="00AD03D1"/>
    <w:rsid w:val="00AD11E7"/>
    <w:rsid w:val="00AD4EF8"/>
    <w:rsid w:val="00AD55C3"/>
    <w:rsid w:val="00AD58D0"/>
    <w:rsid w:val="00AD6502"/>
    <w:rsid w:val="00AD6FC9"/>
    <w:rsid w:val="00AD779D"/>
    <w:rsid w:val="00AE082A"/>
    <w:rsid w:val="00AE3D51"/>
    <w:rsid w:val="00AE4BC6"/>
    <w:rsid w:val="00AE5E70"/>
    <w:rsid w:val="00AE75EA"/>
    <w:rsid w:val="00AF01F8"/>
    <w:rsid w:val="00AF0D96"/>
    <w:rsid w:val="00AF234E"/>
    <w:rsid w:val="00AF2620"/>
    <w:rsid w:val="00AF4416"/>
    <w:rsid w:val="00B006EF"/>
    <w:rsid w:val="00B00E2C"/>
    <w:rsid w:val="00B01756"/>
    <w:rsid w:val="00B018C2"/>
    <w:rsid w:val="00B02822"/>
    <w:rsid w:val="00B0709F"/>
    <w:rsid w:val="00B135D5"/>
    <w:rsid w:val="00B13827"/>
    <w:rsid w:val="00B24DA4"/>
    <w:rsid w:val="00B2557D"/>
    <w:rsid w:val="00B258CC"/>
    <w:rsid w:val="00B27A0B"/>
    <w:rsid w:val="00B344BF"/>
    <w:rsid w:val="00B34C9C"/>
    <w:rsid w:val="00B34FA4"/>
    <w:rsid w:val="00B413A8"/>
    <w:rsid w:val="00B424A0"/>
    <w:rsid w:val="00B43DED"/>
    <w:rsid w:val="00B44639"/>
    <w:rsid w:val="00B45020"/>
    <w:rsid w:val="00B461B7"/>
    <w:rsid w:val="00B469E8"/>
    <w:rsid w:val="00B47D3A"/>
    <w:rsid w:val="00B51D2A"/>
    <w:rsid w:val="00B533E9"/>
    <w:rsid w:val="00B53768"/>
    <w:rsid w:val="00B54125"/>
    <w:rsid w:val="00B54B65"/>
    <w:rsid w:val="00B60C2C"/>
    <w:rsid w:val="00B60D33"/>
    <w:rsid w:val="00B62B48"/>
    <w:rsid w:val="00B6330B"/>
    <w:rsid w:val="00B63B60"/>
    <w:rsid w:val="00B63FE5"/>
    <w:rsid w:val="00B6482B"/>
    <w:rsid w:val="00B64EC4"/>
    <w:rsid w:val="00B66099"/>
    <w:rsid w:val="00B66CF0"/>
    <w:rsid w:val="00B70705"/>
    <w:rsid w:val="00B7276C"/>
    <w:rsid w:val="00B72D90"/>
    <w:rsid w:val="00B7365E"/>
    <w:rsid w:val="00B746AE"/>
    <w:rsid w:val="00B77969"/>
    <w:rsid w:val="00B83A09"/>
    <w:rsid w:val="00B87146"/>
    <w:rsid w:val="00B91E46"/>
    <w:rsid w:val="00B9208C"/>
    <w:rsid w:val="00BA050A"/>
    <w:rsid w:val="00BA0A75"/>
    <w:rsid w:val="00BA19D3"/>
    <w:rsid w:val="00BA3375"/>
    <w:rsid w:val="00BB006B"/>
    <w:rsid w:val="00BB2D33"/>
    <w:rsid w:val="00BB39D1"/>
    <w:rsid w:val="00BB40AC"/>
    <w:rsid w:val="00BB4BFF"/>
    <w:rsid w:val="00BB5540"/>
    <w:rsid w:val="00BB5DC0"/>
    <w:rsid w:val="00BC0AA4"/>
    <w:rsid w:val="00BC23B2"/>
    <w:rsid w:val="00BC2637"/>
    <w:rsid w:val="00BC3455"/>
    <w:rsid w:val="00BC580F"/>
    <w:rsid w:val="00BC6E8B"/>
    <w:rsid w:val="00BC76DE"/>
    <w:rsid w:val="00BD001A"/>
    <w:rsid w:val="00BD046C"/>
    <w:rsid w:val="00BD0835"/>
    <w:rsid w:val="00BD0C47"/>
    <w:rsid w:val="00BD1C39"/>
    <w:rsid w:val="00BD20E5"/>
    <w:rsid w:val="00BD4A93"/>
    <w:rsid w:val="00BD58E8"/>
    <w:rsid w:val="00BD64C3"/>
    <w:rsid w:val="00BE0908"/>
    <w:rsid w:val="00BE13FB"/>
    <w:rsid w:val="00BE1BBD"/>
    <w:rsid w:val="00BE2042"/>
    <w:rsid w:val="00BE4B02"/>
    <w:rsid w:val="00BE55DB"/>
    <w:rsid w:val="00BE5DC8"/>
    <w:rsid w:val="00BE6C02"/>
    <w:rsid w:val="00BF4724"/>
    <w:rsid w:val="00BF5DF8"/>
    <w:rsid w:val="00BF6E37"/>
    <w:rsid w:val="00BF7482"/>
    <w:rsid w:val="00C00BA1"/>
    <w:rsid w:val="00C01CAB"/>
    <w:rsid w:val="00C049BF"/>
    <w:rsid w:val="00C06879"/>
    <w:rsid w:val="00C07CC4"/>
    <w:rsid w:val="00C105B6"/>
    <w:rsid w:val="00C1269E"/>
    <w:rsid w:val="00C13C13"/>
    <w:rsid w:val="00C205D3"/>
    <w:rsid w:val="00C213B3"/>
    <w:rsid w:val="00C2263D"/>
    <w:rsid w:val="00C24278"/>
    <w:rsid w:val="00C25C75"/>
    <w:rsid w:val="00C261FF"/>
    <w:rsid w:val="00C26F74"/>
    <w:rsid w:val="00C270EE"/>
    <w:rsid w:val="00C2766A"/>
    <w:rsid w:val="00C3010A"/>
    <w:rsid w:val="00C302AE"/>
    <w:rsid w:val="00C30499"/>
    <w:rsid w:val="00C315FA"/>
    <w:rsid w:val="00C3326F"/>
    <w:rsid w:val="00C37ADE"/>
    <w:rsid w:val="00C4134C"/>
    <w:rsid w:val="00C504BD"/>
    <w:rsid w:val="00C54A0F"/>
    <w:rsid w:val="00C5531D"/>
    <w:rsid w:val="00C70DEC"/>
    <w:rsid w:val="00C71E43"/>
    <w:rsid w:val="00C72484"/>
    <w:rsid w:val="00C73D13"/>
    <w:rsid w:val="00C754F8"/>
    <w:rsid w:val="00C77BF2"/>
    <w:rsid w:val="00C80D2E"/>
    <w:rsid w:val="00C850E9"/>
    <w:rsid w:val="00C87157"/>
    <w:rsid w:val="00C90BB0"/>
    <w:rsid w:val="00C91235"/>
    <w:rsid w:val="00C913B8"/>
    <w:rsid w:val="00C91756"/>
    <w:rsid w:val="00C9181B"/>
    <w:rsid w:val="00C928A6"/>
    <w:rsid w:val="00C92E53"/>
    <w:rsid w:val="00C92F7F"/>
    <w:rsid w:val="00C96602"/>
    <w:rsid w:val="00C97DD7"/>
    <w:rsid w:val="00C97F7D"/>
    <w:rsid w:val="00CA12FC"/>
    <w:rsid w:val="00CA26DC"/>
    <w:rsid w:val="00CA2827"/>
    <w:rsid w:val="00CA2EC0"/>
    <w:rsid w:val="00CA3393"/>
    <w:rsid w:val="00CA5952"/>
    <w:rsid w:val="00CA5C90"/>
    <w:rsid w:val="00CA657F"/>
    <w:rsid w:val="00CA7761"/>
    <w:rsid w:val="00CB0102"/>
    <w:rsid w:val="00CB1072"/>
    <w:rsid w:val="00CB2AE1"/>
    <w:rsid w:val="00CB32A9"/>
    <w:rsid w:val="00CB41A1"/>
    <w:rsid w:val="00CB4795"/>
    <w:rsid w:val="00CB5AFF"/>
    <w:rsid w:val="00CC2159"/>
    <w:rsid w:val="00CC42DD"/>
    <w:rsid w:val="00CC50F0"/>
    <w:rsid w:val="00CD0ADE"/>
    <w:rsid w:val="00CD2540"/>
    <w:rsid w:val="00CD3D7A"/>
    <w:rsid w:val="00CE19F6"/>
    <w:rsid w:val="00CE290F"/>
    <w:rsid w:val="00CE29F4"/>
    <w:rsid w:val="00CE5A33"/>
    <w:rsid w:val="00CF5368"/>
    <w:rsid w:val="00CF5883"/>
    <w:rsid w:val="00CF5F16"/>
    <w:rsid w:val="00CF6E69"/>
    <w:rsid w:val="00CF787A"/>
    <w:rsid w:val="00D07289"/>
    <w:rsid w:val="00D104C7"/>
    <w:rsid w:val="00D10871"/>
    <w:rsid w:val="00D1203F"/>
    <w:rsid w:val="00D162EB"/>
    <w:rsid w:val="00D2178F"/>
    <w:rsid w:val="00D22469"/>
    <w:rsid w:val="00D23C8C"/>
    <w:rsid w:val="00D240A7"/>
    <w:rsid w:val="00D25DD8"/>
    <w:rsid w:val="00D26396"/>
    <w:rsid w:val="00D26B9C"/>
    <w:rsid w:val="00D27869"/>
    <w:rsid w:val="00D27CFA"/>
    <w:rsid w:val="00D314EB"/>
    <w:rsid w:val="00D316F3"/>
    <w:rsid w:val="00D357D9"/>
    <w:rsid w:val="00D3646F"/>
    <w:rsid w:val="00D412E4"/>
    <w:rsid w:val="00D4146F"/>
    <w:rsid w:val="00D415A3"/>
    <w:rsid w:val="00D43DF9"/>
    <w:rsid w:val="00D4564D"/>
    <w:rsid w:val="00D50463"/>
    <w:rsid w:val="00D51227"/>
    <w:rsid w:val="00D51665"/>
    <w:rsid w:val="00D53DCF"/>
    <w:rsid w:val="00D54537"/>
    <w:rsid w:val="00D5599D"/>
    <w:rsid w:val="00D62F08"/>
    <w:rsid w:val="00D644FB"/>
    <w:rsid w:val="00D645C4"/>
    <w:rsid w:val="00D66106"/>
    <w:rsid w:val="00D6691C"/>
    <w:rsid w:val="00D67B6C"/>
    <w:rsid w:val="00D704D8"/>
    <w:rsid w:val="00D71013"/>
    <w:rsid w:val="00D72BAE"/>
    <w:rsid w:val="00D73388"/>
    <w:rsid w:val="00D759F1"/>
    <w:rsid w:val="00D77E5A"/>
    <w:rsid w:val="00D80ECA"/>
    <w:rsid w:val="00D82703"/>
    <w:rsid w:val="00D863E2"/>
    <w:rsid w:val="00D86A4B"/>
    <w:rsid w:val="00D91CAA"/>
    <w:rsid w:val="00D92203"/>
    <w:rsid w:val="00D94A9D"/>
    <w:rsid w:val="00D9500E"/>
    <w:rsid w:val="00DA0DF5"/>
    <w:rsid w:val="00DA1FBF"/>
    <w:rsid w:val="00DA2475"/>
    <w:rsid w:val="00DB0196"/>
    <w:rsid w:val="00DB0F26"/>
    <w:rsid w:val="00DB48F1"/>
    <w:rsid w:val="00DB6C1E"/>
    <w:rsid w:val="00DB6D38"/>
    <w:rsid w:val="00DB7784"/>
    <w:rsid w:val="00DC72F2"/>
    <w:rsid w:val="00DD23ED"/>
    <w:rsid w:val="00DD5579"/>
    <w:rsid w:val="00DE0012"/>
    <w:rsid w:val="00DE0CCE"/>
    <w:rsid w:val="00DE2244"/>
    <w:rsid w:val="00DE738F"/>
    <w:rsid w:val="00DE7B38"/>
    <w:rsid w:val="00DF17F1"/>
    <w:rsid w:val="00DF1E1B"/>
    <w:rsid w:val="00DF4097"/>
    <w:rsid w:val="00DF441E"/>
    <w:rsid w:val="00DF7FC3"/>
    <w:rsid w:val="00E00920"/>
    <w:rsid w:val="00E06661"/>
    <w:rsid w:val="00E0689C"/>
    <w:rsid w:val="00E159AA"/>
    <w:rsid w:val="00E208D8"/>
    <w:rsid w:val="00E248B3"/>
    <w:rsid w:val="00E25451"/>
    <w:rsid w:val="00E254BD"/>
    <w:rsid w:val="00E262BE"/>
    <w:rsid w:val="00E30ACA"/>
    <w:rsid w:val="00E310DF"/>
    <w:rsid w:val="00E3412D"/>
    <w:rsid w:val="00E34C54"/>
    <w:rsid w:val="00E364BA"/>
    <w:rsid w:val="00E40ABB"/>
    <w:rsid w:val="00E40D70"/>
    <w:rsid w:val="00E41EA2"/>
    <w:rsid w:val="00E42D6B"/>
    <w:rsid w:val="00E43487"/>
    <w:rsid w:val="00E51322"/>
    <w:rsid w:val="00E52EC8"/>
    <w:rsid w:val="00E54A65"/>
    <w:rsid w:val="00E5569A"/>
    <w:rsid w:val="00E55C3D"/>
    <w:rsid w:val="00E56AE3"/>
    <w:rsid w:val="00E5759A"/>
    <w:rsid w:val="00E57916"/>
    <w:rsid w:val="00E60283"/>
    <w:rsid w:val="00E61453"/>
    <w:rsid w:val="00E62E9D"/>
    <w:rsid w:val="00E62EFD"/>
    <w:rsid w:val="00E64AF3"/>
    <w:rsid w:val="00E65B1C"/>
    <w:rsid w:val="00E66D80"/>
    <w:rsid w:val="00E705A8"/>
    <w:rsid w:val="00E7342F"/>
    <w:rsid w:val="00E73E66"/>
    <w:rsid w:val="00E7591F"/>
    <w:rsid w:val="00E76BB7"/>
    <w:rsid w:val="00E86467"/>
    <w:rsid w:val="00E91672"/>
    <w:rsid w:val="00E9738D"/>
    <w:rsid w:val="00EA283D"/>
    <w:rsid w:val="00EA5515"/>
    <w:rsid w:val="00EA5E93"/>
    <w:rsid w:val="00EA6BA0"/>
    <w:rsid w:val="00EA75BF"/>
    <w:rsid w:val="00EB02E5"/>
    <w:rsid w:val="00EB4D7E"/>
    <w:rsid w:val="00EB6A4B"/>
    <w:rsid w:val="00EC1A6D"/>
    <w:rsid w:val="00EC2240"/>
    <w:rsid w:val="00EC42F0"/>
    <w:rsid w:val="00EC5285"/>
    <w:rsid w:val="00EC7CF1"/>
    <w:rsid w:val="00ED27A6"/>
    <w:rsid w:val="00ED3723"/>
    <w:rsid w:val="00ED4538"/>
    <w:rsid w:val="00ED6460"/>
    <w:rsid w:val="00EE1F1F"/>
    <w:rsid w:val="00EE3FD9"/>
    <w:rsid w:val="00EE6792"/>
    <w:rsid w:val="00EE7B89"/>
    <w:rsid w:val="00EF0029"/>
    <w:rsid w:val="00EF115E"/>
    <w:rsid w:val="00EF11A5"/>
    <w:rsid w:val="00EF5305"/>
    <w:rsid w:val="00EF5C56"/>
    <w:rsid w:val="00EF5EDD"/>
    <w:rsid w:val="00EF7944"/>
    <w:rsid w:val="00F012C9"/>
    <w:rsid w:val="00F0197F"/>
    <w:rsid w:val="00F032C6"/>
    <w:rsid w:val="00F03687"/>
    <w:rsid w:val="00F03820"/>
    <w:rsid w:val="00F07F6C"/>
    <w:rsid w:val="00F1097C"/>
    <w:rsid w:val="00F10E04"/>
    <w:rsid w:val="00F11606"/>
    <w:rsid w:val="00F12CDA"/>
    <w:rsid w:val="00F228E7"/>
    <w:rsid w:val="00F26941"/>
    <w:rsid w:val="00F32C93"/>
    <w:rsid w:val="00F33716"/>
    <w:rsid w:val="00F3500C"/>
    <w:rsid w:val="00F37647"/>
    <w:rsid w:val="00F376C5"/>
    <w:rsid w:val="00F37D4B"/>
    <w:rsid w:val="00F37FA3"/>
    <w:rsid w:val="00F400BC"/>
    <w:rsid w:val="00F46A9B"/>
    <w:rsid w:val="00F47EAB"/>
    <w:rsid w:val="00F503DD"/>
    <w:rsid w:val="00F509D4"/>
    <w:rsid w:val="00F50E70"/>
    <w:rsid w:val="00F5294F"/>
    <w:rsid w:val="00F55A67"/>
    <w:rsid w:val="00F560B5"/>
    <w:rsid w:val="00F57A0C"/>
    <w:rsid w:val="00F60BD9"/>
    <w:rsid w:val="00F61041"/>
    <w:rsid w:val="00F6588C"/>
    <w:rsid w:val="00F70621"/>
    <w:rsid w:val="00F7088F"/>
    <w:rsid w:val="00F70E16"/>
    <w:rsid w:val="00F71562"/>
    <w:rsid w:val="00F74AEC"/>
    <w:rsid w:val="00F7537B"/>
    <w:rsid w:val="00F75594"/>
    <w:rsid w:val="00F760D8"/>
    <w:rsid w:val="00F8137A"/>
    <w:rsid w:val="00F823E2"/>
    <w:rsid w:val="00F83FAD"/>
    <w:rsid w:val="00F86F2A"/>
    <w:rsid w:val="00F930C4"/>
    <w:rsid w:val="00F930EF"/>
    <w:rsid w:val="00F932A0"/>
    <w:rsid w:val="00F94321"/>
    <w:rsid w:val="00FA0F51"/>
    <w:rsid w:val="00FA536A"/>
    <w:rsid w:val="00FA59A7"/>
    <w:rsid w:val="00FB196F"/>
    <w:rsid w:val="00FB378C"/>
    <w:rsid w:val="00FB3A02"/>
    <w:rsid w:val="00FB5B06"/>
    <w:rsid w:val="00FB744B"/>
    <w:rsid w:val="00FC0352"/>
    <w:rsid w:val="00FC30A4"/>
    <w:rsid w:val="00FC4B1E"/>
    <w:rsid w:val="00FC715D"/>
    <w:rsid w:val="00FC733E"/>
    <w:rsid w:val="00FD0B97"/>
    <w:rsid w:val="00FD274A"/>
    <w:rsid w:val="00FD472E"/>
    <w:rsid w:val="00FD563E"/>
    <w:rsid w:val="00FD662E"/>
    <w:rsid w:val="00FD6C3B"/>
    <w:rsid w:val="00FE2455"/>
    <w:rsid w:val="00FE2F9E"/>
    <w:rsid w:val="00FE399D"/>
    <w:rsid w:val="00FE7B06"/>
    <w:rsid w:val="00FF28EC"/>
    <w:rsid w:val="00FF2A96"/>
    <w:rsid w:val="00FF3CA3"/>
    <w:rsid w:val="00FF4301"/>
    <w:rsid w:val="00FF61D6"/>
    <w:rsid w:val="00FF6D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F20D1"/>
  <w15:docId w15:val="{B108F79C-2A04-40A6-A7D9-44736137C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200B"/>
    <w:pPr>
      <w:spacing w:after="200" w:line="276" w:lineRule="auto"/>
    </w:pPr>
    <w:rPr>
      <w:rFonts w:ascii="Arial" w:hAnsi="Arial" w:cs="Arial"/>
      <w:sz w:val="22"/>
      <w:szCs w:val="22"/>
      <w:lang w:eastAsia="en-US"/>
    </w:rPr>
  </w:style>
  <w:style w:type="paragraph" w:styleId="Nagwek1">
    <w:name w:val="heading 1"/>
    <w:basedOn w:val="Normalny"/>
    <w:next w:val="Normalny"/>
    <w:link w:val="Nagwek1Znak"/>
    <w:uiPriority w:val="9"/>
    <w:qFormat/>
    <w:rsid w:val="00D92203"/>
    <w:pPr>
      <w:keepNext/>
      <w:spacing w:before="240" w:after="60"/>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uiPriority w:val="9"/>
    <w:unhideWhenUsed/>
    <w:qFormat/>
    <w:rsid w:val="00810A14"/>
    <w:pPr>
      <w:keepNext/>
      <w:autoSpaceDE w:val="0"/>
      <w:autoSpaceDN w:val="0"/>
      <w:adjustRightInd w:val="0"/>
      <w:spacing w:line="360" w:lineRule="auto"/>
      <w:ind w:right="72"/>
      <w:jc w:val="center"/>
      <w:outlineLvl w:val="1"/>
    </w:pPr>
    <w:rPr>
      <w:b/>
      <w:sz w:val="20"/>
      <w:szCs w:val="20"/>
    </w:rPr>
  </w:style>
  <w:style w:type="paragraph" w:styleId="Nagwek3">
    <w:name w:val="heading 3"/>
    <w:basedOn w:val="Normalny"/>
    <w:next w:val="Normalny"/>
    <w:link w:val="Nagwek3Znak"/>
    <w:unhideWhenUsed/>
    <w:qFormat/>
    <w:rsid w:val="002A68EE"/>
    <w:pPr>
      <w:keepNext/>
      <w:autoSpaceDE w:val="0"/>
      <w:autoSpaceDN w:val="0"/>
      <w:adjustRightInd w:val="0"/>
      <w:spacing w:after="0" w:line="360" w:lineRule="auto"/>
      <w:jc w:val="both"/>
      <w:outlineLvl w:val="2"/>
    </w:pPr>
    <w:rPr>
      <w:b/>
      <w:sz w:val="20"/>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71562"/>
    <w:pPr>
      <w:tabs>
        <w:tab w:val="center" w:pos="4536"/>
        <w:tab w:val="right" w:pos="9072"/>
      </w:tabs>
      <w:spacing w:after="0" w:line="240" w:lineRule="auto"/>
    </w:pPr>
    <w:rPr>
      <w:rFonts w:cs="Times New Roman"/>
      <w:sz w:val="20"/>
      <w:szCs w:val="20"/>
    </w:rPr>
  </w:style>
  <w:style w:type="character" w:customStyle="1" w:styleId="NagwekZnak">
    <w:name w:val="Nagłówek Znak"/>
    <w:link w:val="Nagwek"/>
    <w:uiPriority w:val="99"/>
    <w:rsid w:val="00F71562"/>
    <w:rPr>
      <w:rFonts w:ascii="Arial" w:eastAsia="Calibri" w:hAnsi="Arial" w:cs="Arial"/>
    </w:rPr>
  </w:style>
  <w:style w:type="paragraph" w:styleId="Stopka">
    <w:name w:val="footer"/>
    <w:basedOn w:val="Normalny"/>
    <w:link w:val="StopkaZnak"/>
    <w:uiPriority w:val="99"/>
    <w:unhideWhenUsed/>
    <w:rsid w:val="00F71562"/>
    <w:pPr>
      <w:tabs>
        <w:tab w:val="center" w:pos="4536"/>
        <w:tab w:val="right" w:pos="9072"/>
      </w:tabs>
      <w:spacing w:after="0" w:line="240" w:lineRule="auto"/>
    </w:pPr>
    <w:rPr>
      <w:rFonts w:cs="Times New Roman"/>
      <w:sz w:val="20"/>
      <w:szCs w:val="20"/>
    </w:rPr>
  </w:style>
  <w:style w:type="character" w:customStyle="1" w:styleId="StopkaZnak">
    <w:name w:val="Stopka Znak"/>
    <w:link w:val="Stopka"/>
    <w:uiPriority w:val="99"/>
    <w:rsid w:val="00F71562"/>
    <w:rPr>
      <w:rFonts w:ascii="Arial" w:eastAsia="Calibri" w:hAnsi="Arial" w:cs="Arial"/>
    </w:rPr>
  </w:style>
  <w:style w:type="paragraph" w:styleId="Tekstdymka">
    <w:name w:val="Balloon Text"/>
    <w:basedOn w:val="Normalny"/>
    <w:link w:val="TekstdymkaZnak"/>
    <w:uiPriority w:val="99"/>
    <w:semiHidden/>
    <w:unhideWhenUsed/>
    <w:rsid w:val="00F71562"/>
    <w:pPr>
      <w:spacing w:after="0" w:line="240" w:lineRule="auto"/>
    </w:pPr>
    <w:rPr>
      <w:rFonts w:ascii="Tahoma" w:hAnsi="Tahoma" w:cs="Times New Roman"/>
      <w:sz w:val="16"/>
      <w:szCs w:val="16"/>
    </w:rPr>
  </w:style>
  <w:style w:type="character" w:customStyle="1" w:styleId="TekstdymkaZnak">
    <w:name w:val="Tekst dymka Znak"/>
    <w:link w:val="Tekstdymka"/>
    <w:uiPriority w:val="99"/>
    <w:semiHidden/>
    <w:rsid w:val="00F71562"/>
    <w:rPr>
      <w:rFonts w:ascii="Tahoma" w:eastAsia="Calibri" w:hAnsi="Tahoma" w:cs="Tahoma"/>
      <w:sz w:val="16"/>
      <w:szCs w:val="16"/>
    </w:rPr>
  </w:style>
  <w:style w:type="paragraph" w:customStyle="1" w:styleId="Default">
    <w:name w:val="Default"/>
    <w:link w:val="DefaultZnak"/>
    <w:rsid w:val="00F71562"/>
    <w:pPr>
      <w:autoSpaceDE w:val="0"/>
      <w:autoSpaceDN w:val="0"/>
      <w:adjustRightInd w:val="0"/>
    </w:pPr>
    <w:rPr>
      <w:rFonts w:ascii="Arial" w:hAnsi="Arial" w:cs="Arial"/>
      <w:color w:val="000000"/>
      <w:sz w:val="24"/>
      <w:szCs w:val="24"/>
      <w:lang w:eastAsia="en-US"/>
    </w:rPr>
  </w:style>
  <w:style w:type="paragraph" w:styleId="Zwykytekst">
    <w:name w:val="Plain Text"/>
    <w:basedOn w:val="Normalny"/>
    <w:link w:val="ZwykytekstZnak"/>
    <w:uiPriority w:val="99"/>
    <w:unhideWhenUsed/>
    <w:rsid w:val="00F71562"/>
    <w:pPr>
      <w:spacing w:after="0" w:line="240" w:lineRule="auto"/>
    </w:pPr>
    <w:rPr>
      <w:rFonts w:ascii="Consolas" w:hAnsi="Consolas" w:cs="Times New Roman"/>
      <w:sz w:val="21"/>
      <w:szCs w:val="21"/>
    </w:rPr>
  </w:style>
  <w:style w:type="character" w:customStyle="1" w:styleId="ZwykytekstZnak">
    <w:name w:val="Zwykły tekst Znak"/>
    <w:link w:val="Zwykytekst"/>
    <w:uiPriority w:val="99"/>
    <w:rsid w:val="00F71562"/>
    <w:rPr>
      <w:rFonts w:ascii="Consolas" w:eastAsia="Calibri" w:hAnsi="Consolas" w:cs="Times New Roman"/>
      <w:sz w:val="21"/>
      <w:szCs w:val="21"/>
    </w:rPr>
  </w:style>
  <w:style w:type="paragraph" w:customStyle="1" w:styleId="Tekstpodstawowy31">
    <w:name w:val="Tekst podstawowy 31"/>
    <w:basedOn w:val="Normalny"/>
    <w:rsid w:val="00384868"/>
    <w:pPr>
      <w:suppressAutoHyphens/>
      <w:spacing w:after="120"/>
    </w:pPr>
    <w:rPr>
      <w:rFonts w:ascii="Times New Roman" w:eastAsia="Times New Roman" w:hAnsi="Times New Roman" w:cs="Mangal"/>
      <w:kern w:val="1"/>
      <w:sz w:val="16"/>
      <w:szCs w:val="16"/>
      <w:lang w:eastAsia="hi-IN" w:bidi="hi-IN"/>
    </w:rPr>
  </w:style>
  <w:style w:type="paragraph" w:customStyle="1" w:styleId="Zwykytekst1">
    <w:name w:val="Zwykły tekst1"/>
    <w:basedOn w:val="Normalny"/>
    <w:rsid w:val="00384868"/>
    <w:pPr>
      <w:suppressAutoHyphens/>
      <w:spacing w:after="0" w:line="100" w:lineRule="atLeast"/>
    </w:pPr>
    <w:rPr>
      <w:rFonts w:ascii="Consolas" w:hAnsi="Consolas" w:cs="Mangal"/>
      <w:kern w:val="1"/>
      <w:sz w:val="21"/>
      <w:szCs w:val="21"/>
      <w:lang w:eastAsia="hi-IN" w:bidi="hi-IN"/>
    </w:rPr>
  </w:style>
  <w:style w:type="paragraph" w:customStyle="1" w:styleId="Bezodstpw1">
    <w:name w:val="Bez odstępów1"/>
    <w:rsid w:val="000C5958"/>
    <w:pPr>
      <w:suppressAutoHyphens/>
    </w:pPr>
    <w:rPr>
      <w:rFonts w:ascii="Times New Roman" w:eastAsia="SimSun" w:hAnsi="Times New Roman" w:cs="Mangal"/>
      <w:kern w:val="1"/>
      <w:sz w:val="22"/>
      <w:szCs w:val="22"/>
      <w:lang w:eastAsia="hi-IN" w:bidi="hi-IN"/>
    </w:rPr>
  </w:style>
  <w:style w:type="paragraph" w:customStyle="1" w:styleId="Akapitzlist1">
    <w:name w:val="Akapit z listą1"/>
    <w:basedOn w:val="Normalny"/>
    <w:rsid w:val="008C591F"/>
    <w:pPr>
      <w:suppressAutoHyphens/>
      <w:ind w:left="720"/>
    </w:pPr>
    <w:rPr>
      <w:rFonts w:ascii="Times New Roman" w:eastAsia="Times New Roman" w:hAnsi="Times New Roman" w:cs="Mangal"/>
      <w:kern w:val="1"/>
      <w:lang w:eastAsia="hi-IN" w:bidi="hi-IN"/>
    </w:rPr>
  </w:style>
  <w:style w:type="paragraph" w:styleId="Akapitzlist">
    <w:name w:val="List Paragraph"/>
    <w:basedOn w:val="Normalny"/>
    <w:uiPriority w:val="34"/>
    <w:qFormat/>
    <w:rsid w:val="00572BF4"/>
    <w:pPr>
      <w:ind w:left="708"/>
    </w:pPr>
  </w:style>
  <w:style w:type="character" w:customStyle="1" w:styleId="Nagwek1Znak">
    <w:name w:val="Nagłówek 1 Znak"/>
    <w:link w:val="Nagwek1"/>
    <w:uiPriority w:val="9"/>
    <w:rsid w:val="00D92203"/>
    <w:rPr>
      <w:rFonts w:ascii="Cambria" w:eastAsia="Times New Roman" w:hAnsi="Cambria" w:cs="Times New Roman"/>
      <w:b/>
      <w:bCs/>
      <w:kern w:val="32"/>
      <w:sz w:val="32"/>
      <w:szCs w:val="32"/>
      <w:lang w:eastAsia="en-US"/>
    </w:rPr>
  </w:style>
  <w:style w:type="numbering" w:customStyle="1" w:styleId="WWNum24">
    <w:name w:val="WWNum24"/>
    <w:rsid w:val="008C493F"/>
    <w:pPr>
      <w:numPr>
        <w:numId w:val="4"/>
      </w:numPr>
    </w:pPr>
  </w:style>
  <w:style w:type="paragraph" w:styleId="Bezodstpw">
    <w:name w:val="No Spacing"/>
    <w:basedOn w:val="Normalny"/>
    <w:uiPriority w:val="1"/>
    <w:qFormat/>
    <w:rsid w:val="00F12CDA"/>
    <w:pPr>
      <w:suppressAutoHyphens/>
      <w:spacing w:before="100" w:after="100"/>
    </w:pPr>
    <w:rPr>
      <w:rFonts w:ascii="Times New Roman" w:eastAsia="Times New Roman" w:hAnsi="Times New Roman" w:cs="Mangal"/>
      <w:kern w:val="1"/>
      <w:lang w:eastAsia="hi-IN" w:bidi="hi-IN"/>
    </w:rPr>
  </w:style>
  <w:style w:type="paragraph" w:styleId="Tekstprzypisukocowego">
    <w:name w:val="endnote text"/>
    <w:basedOn w:val="Normalny"/>
    <w:link w:val="TekstprzypisukocowegoZnak"/>
    <w:uiPriority w:val="99"/>
    <w:semiHidden/>
    <w:unhideWhenUsed/>
    <w:rsid w:val="000301D3"/>
    <w:rPr>
      <w:rFonts w:cs="Times New Roman"/>
      <w:sz w:val="20"/>
      <w:szCs w:val="20"/>
    </w:rPr>
  </w:style>
  <w:style w:type="character" w:customStyle="1" w:styleId="TekstprzypisukocowegoZnak">
    <w:name w:val="Tekst przypisu końcowego Znak"/>
    <w:link w:val="Tekstprzypisukocowego"/>
    <w:uiPriority w:val="99"/>
    <w:semiHidden/>
    <w:rsid w:val="000301D3"/>
    <w:rPr>
      <w:rFonts w:ascii="Arial" w:hAnsi="Arial" w:cs="Arial"/>
      <w:lang w:eastAsia="en-US"/>
    </w:rPr>
  </w:style>
  <w:style w:type="character" w:styleId="Odwoanieprzypisukocowego">
    <w:name w:val="endnote reference"/>
    <w:uiPriority w:val="99"/>
    <w:semiHidden/>
    <w:unhideWhenUsed/>
    <w:rsid w:val="000301D3"/>
    <w:rPr>
      <w:vertAlign w:val="superscript"/>
    </w:rPr>
  </w:style>
  <w:style w:type="paragraph" w:customStyle="1" w:styleId="Styl">
    <w:name w:val="Styl"/>
    <w:rsid w:val="001B7C76"/>
    <w:pPr>
      <w:widowControl w:val="0"/>
      <w:autoSpaceDE w:val="0"/>
      <w:autoSpaceDN w:val="0"/>
      <w:adjustRightInd w:val="0"/>
    </w:pPr>
    <w:rPr>
      <w:rFonts w:ascii="Arial" w:eastAsia="Times New Roman" w:hAnsi="Arial" w:cs="Arial"/>
      <w:sz w:val="24"/>
      <w:szCs w:val="24"/>
    </w:rPr>
  </w:style>
  <w:style w:type="character" w:styleId="Odwoaniedokomentarza">
    <w:name w:val="annotation reference"/>
    <w:uiPriority w:val="99"/>
    <w:semiHidden/>
    <w:unhideWhenUsed/>
    <w:rsid w:val="00D67B6C"/>
    <w:rPr>
      <w:sz w:val="16"/>
      <w:szCs w:val="16"/>
    </w:rPr>
  </w:style>
  <w:style w:type="paragraph" w:styleId="Tekstkomentarza">
    <w:name w:val="annotation text"/>
    <w:basedOn w:val="Normalny"/>
    <w:link w:val="TekstkomentarzaZnak"/>
    <w:uiPriority w:val="99"/>
    <w:unhideWhenUsed/>
    <w:rsid w:val="00D67B6C"/>
    <w:rPr>
      <w:rFonts w:cs="Times New Roman"/>
      <w:sz w:val="20"/>
      <w:szCs w:val="20"/>
    </w:rPr>
  </w:style>
  <w:style w:type="character" w:customStyle="1" w:styleId="TekstkomentarzaZnak">
    <w:name w:val="Tekst komentarza Znak"/>
    <w:link w:val="Tekstkomentarza"/>
    <w:uiPriority w:val="99"/>
    <w:rsid w:val="00D67B6C"/>
    <w:rPr>
      <w:rFonts w:ascii="Arial" w:hAnsi="Arial" w:cs="Arial"/>
      <w:lang w:eastAsia="en-US"/>
    </w:rPr>
  </w:style>
  <w:style w:type="paragraph" w:styleId="Tematkomentarza">
    <w:name w:val="annotation subject"/>
    <w:basedOn w:val="Tekstkomentarza"/>
    <w:next w:val="Tekstkomentarza"/>
    <w:link w:val="TematkomentarzaZnak"/>
    <w:uiPriority w:val="99"/>
    <w:semiHidden/>
    <w:unhideWhenUsed/>
    <w:rsid w:val="00D67B6C"/>
    <w:rPr>
      <w:b/>
      <w:bCs/>
    </w:rPr>
  </w:style>
  <w:style w:type="character" w:customStyle="1" w:styleId="TematkomentarzaZnak">
    <w:name w:val="Temat komentarza Znak"/>
    <w:link w:val="Tematkomentarza"/>
    <w:uiPriority w:val="99"/>
    <w:semiHidden/>
    <w:rsid w:val="00D67B6C"/>
    <w:rPr>
      <w:rFonts w:ascii="Arial" w:hAnsi="Arial" w:cs="Arial"/>
      <w:b/>
      <w:bCs/>
      <w:lang w:eastAsia="en-US"/>
    </w:rPr>
  </w:style>
  <w:style w:type="paragraph" w:styleId="Tekstpodstawowywcity3">
    <w:name w:val="Body Text Indent 3"/>
    <w:basedOn w:val="Normalny"/>
    <w:link w:val="Tekstpodstawowywcity3Znak"/>
    <w:rsid w:val="00BA0A75"/>
    <w:pPr>
      <w:spacing w:after="0" w:line="360" w:lineRule="auto"/>
      <w:ind w:firstLine="426"/>
      <w:jc w:val="both"/>
    </w:pPr>
    <w:rPr>
      <w:rFonts w:ascii="Times New Roman" w:eastAsia="Times New Roman" w:hAnsi="Times New Roman" w:cs="Times New Roman"/>
      <w:sz w:val="26"/>
      <w:szCs w:val="20"/>
    </w:rPr>
  </w:style>
  <w:style w:type="character" w:customStyle="1" w:styleId="Tekstpodstawowywcity3Znak">
    <w:name w:val="Tekst podstawowy wcięty 3 Znak"/>
    <w:link w:val="Tekstpodstawowywcity3"/>
    <w:rsid w:val="00BA0A75"/>
    <w:rPr>
      <w:rFonts w:ascii="Times New Roman" w:eastAsia="Times New Roman" w:hAnsi="Times New Roman"/>
      <w:sz w:val="26"/>
    </w:rPr>
  </w:style>
  <w:style w:type="paragraph" w:customStyle="1" w:styleId="font8">
    <w:name w:val="font_8"/>
    <w:basedOn w:val="Normalny"/>
    <w:rsid w:val="007620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semiHidden/>
    <w:unhideWhenUsed/>
    <w:rsid w:val="00762089"/>
    <w:rPr>
      <w:color w:val="0000FF"/>
      <w:u w:val="single"/>
    </w:rPr>
  </w:style>
  <w:style w:type="character" w:customStyle="1" w:styleId="apple-converted-space">
    <w:name w:val="apple-converted-space"/>
    <w:rsid w:val="006C3138"/>
  </w:style>
  <w:style w:type="character" w:customStyle="1" w:styleId="luchili">
    <w:name w:val="luc_hili"/>
    <w:rsid w:val="006C3138"/>
  </w:style>
  <w:style w:type="character" w:styleId="Pogrubienie">
    <w:name w:val="Strong"/>
    <w:basedOn w:val="Domylnaczcionkaakapitu"/>
    <w:uiPriority w:val="22"/>
    <w:qFormat/>
    <w:rsid w:val="0098372A"/>
    <w:rPr>
      <w:b/>
      <w:bCs/>
    </w:rPr>
  </w:style>
  <w:style w:type="paragraph" w:styleId="NormalnyWeb">
    <w:name w:val="Normal (Web)"/>
    <w:basedOn w:val="Normalny"/>
    <w:uiPriority w:val="99"/>
    <w:semiHidden/>
    <w:unhideWhenUsed/>
    <w:rsid w:val="005A230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body">
    <w:name w:val="Text body"/>
    <w:basedOn w:val="Normalny"/>
    <w:rsid w:val="00E61453"/>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customStyle="1" w:styleId="Nagwek2Znak">
    <w:name w:val="Nagłówek 2 Znak"/>
    <w:basedOn w:val="Domylnaczcionkaakapitu"/>
    <w:link w:val="Nagwek2"/>
    <w:uiPriority w:val="9"/>
    <w:rsid w:val="00810A14"/>
    <w:rPr>
      <w:rFonts w:ascii="Arial" w:hAnsi="Arial" w:cs="Arial"/>
      <w:b/>
      <w:lang w:eastAsia="en-US"/>
    </w:rPr>
  </w:style>
  <w:style w:type="paragraph" w:styleId="Tekstpodstawowy">
    <w:name w:val="Body Text"/>
    <w:basedOn w:val="Normalny"/>
    <w:link w:val="TekstpodstawowyZnak"/>
    <w:uiPriority w:val="99"/>
    <w:unhideWhenUsed/>
    <w:rsid w:val="00BB40AC"/>
    <w:pPr>
      <w:autoSpaceDE w:val="0"/>
      <w:autoSpaceDN w:val="0"/>
      <w:adjustRightInd w:val="0"/>
      <w:spacing w:after="0" w:line="360" w:lineRule="auto"/>
      <w:jc w:val="both"/>
    </w:pPr>
    <w:rPr>
      <w:sz w:val="20"/>
      <w:szCs w:val="20"/>
    </w:rPr>
  </w:style>
  <w:style w:type="character" w:customStyle="1" w:styleId="TekstpodstawowyZnak">
    <w:name w:val="Tekst podstawowy Znak"/>
    <w:basedOn w:val="Domylnaczcionkaakapitu"/>
    <w:link w:val="Tekstpodstawowy"/>
    <w:uiPriority w:val="99"/>
    <w:rsid w:val="00BB40AC"/>
    <w:rPr>
      <w:rFonts w:ascii="Arial" w:hAnsi="Arial" w:cs="Arial"/>
      <w:lang w:eastAsia="en-US"/>
    </w:rPr>
  </w:style>
  <w:style w:type="character" w:customStyle="1" w:styleId="Nagwek3Znak">
    <w:name w:val="Nagłówek 3 Znak"/>
    <w:basedOn w:val="Domylnaczcionkaakapitu"/>
    <w:link w:val="Nagwek3"/>
    <w:rsid w:val="002A68EE"/>
    <w:rPr>
      <w:rFonts w:ascii="Arial" w:hAnsi="Arial" w:cs="Arial"/>
      <w:b/>
      <w:u w:val="single"/>
      <w:lang w:eastAsia="en-US"/>
    </w:rPr>
  </w:style>
  <w:style w:type="paragraph" w:styleId="Tekstpodstawowy2">
    <w:name w:val="Body Text 2"/>
    <w:basedOn w:val="Normalny"/>
    <w:link w:val="Tekstpodstawowy2Znak"/>
    <w:uiPriority w:val="99"/>
    <w:unhideWhenUsed/>
    <w:rsid w:val="00CB1072"/>
    <w:pPr>
      <w:autoSpaceDE w:val="0"/>
      <w:autoSpaceDN w:val="0"/>
      <w:adjustRightInd w:val="0"/>
      <w:spacing w:after="0" w:line="360" w:lineRule="auto"/>
      <w:jc w:val="both"/>
    </w:pPr>
    <w:rPr>
      <w:sz w:val="16"/>
      <w:szCs w:val="16"/>
    </w:rPr>
  </w:style>
  <w:style w:type="character" w:customStyle="1" w:styleId="Tekstpodstawowy2Znak">
    <w:name w:val="Tekst podstawowy 2 Znak"/>
    <w:basedOn w:val="Domylnaczcionkaakapitu"/>
    <w:link w:val="Tekstpodstawowy2"/>
    <w:uiPriority w:val="99"/>
    <w:rsid w:val="00CB1072"/>
    <w:rPr>
      <w:rFonts w:ascii="Arial" w:hAnsi="Arial" w:cs="Arial"/>
      <w:sz w:val="16"/>
      <w:szCs w:val="16"/>
      <w:lang w:eastAsia="en-US"/>
    </w:rPr>
  </w:style>
  <w:style w:type="paragraph" w:styleId="Tekstpodstawowy3">
    <w:name w:val="Body Text 3"/>
    <w:basedOn w:val="Normalny"/>
    <w:link w:val="Tekstpodstawowy3Znak"/>
    <w:uiPriority w:val="99"/>
    <w:unhideWhenUsed/>
    <w:rsid w:val="003C020E"/>
    <w:pPr>
      <w:autoSpaceDE w:val="0"/>
      <w:autoSpaceDN w:val="0"/>
      <w:adjustRightInd w:val="0"/>
      <w:spacing w:after="0" w:line="360" w:lineRule="auto"/>
      <w:jc w:val="both"/>
    </w:pPr>
    <w:rPr>
      <w:sz w:val="18"/>
      <w:szCs w:val="18"/>
    </w:rPr>
  </w:style>
  <w:style w:type="character" w:customStyle="1" w:styleId="Tekstpodstawowy3Znak">
    <w:name w:val="Tekst podstawowy 3 Znak"/>
    <w:basedOn w:val="Domylnaczcionkaakapitu"/>
    <w:link w:val="Tekstpodstawowy3"/>
    <w:uiPriority w:val="99"/>
    <w:rsid w:val="003C020E"/>
    <w:rPr>
      <w:rFonts w:ascii="Arial" w:hAnsi="Arial" w:cs="Arial"/>
      <w:sz w:val="18"/>
      <w:szCs w:val="18"/>
      <w:lang w:eastAsia="en-US"/>
    </w:rPr>
  </w:style>
  <w:style w:type="character" w:customStyle="1" w:styleId="DefaultZnak">
    <w:name w:val="Default Znak"/>
    <w:link w:val="Default"/>
    <w:rsid w:val="003B7D34"/>
    <w:rPr>
      <w:rFonts w:ascii="Arial" w:hAnsi="Arial" w:cs="Arial"/>
      <w:color w:val="000000"/>
      <w:sz w:val="24"/>
      <w:szCs w:val="24"/>
      <w:lang w:eastAsia="en-US"/>
    </w:rPr>
  </w:style>
  <w:style w:type="character" w:customStyle="1" w:styleId="Bodytext2">
    <w:name w:val="Body text (2)_"/>
    <w:basedOn w:val="Domylnaczcionkaakapitu"/>
    <w:link w:val="Bodytext20"/>
    <w:rsid w:val="008E1AAA"/>
    <w:rPr>
      <w:rFonts w:ascii="Arial" w:eastAsia="Arial" w:hAnsi="Arial" w:cs="Arial"/>
      <w:shd w:val="clear" w:color="auto" w:fill="FFFFFF"/>
    </w:rPr>
  </w:style>
  <w:style w:type="character" w:customStyle="1" w:styleId="Bodytext265ptBold">
    <w:name w:val="Body text (2) + 6.5 pt;Bold"/>
    <w:basedOn w:val="Bodytext2"/>
    <w:rsid w:val="008E1AAA"/>
    <w:rPr>
      <w:rFonts w:ascii="Arial" w:eastAsia="Arial" w:hAnsi="Arial" w:cs="Arial"/>
      <w:b/>
      <w:bCs/>
      <w:color w:val="000000"/>
      <w:spacing w:val="0"/>
      <w:w w:val="100"/>
      <w:position w:val="0"/>
      <w:sz w:val="13"/>
      <w:szCs w:val="13"/>
      <w:shd w:val="clear" w:color="auto" w:fill="FFFFFF"/>
      <w:lang w:val="pl-PL" w:eastAsia="pl-PL" w:bidi="pl-PL"/>
    </w:rPr>
  </w:style>
  <w:style w:type="character" w:customStyle="1" w:styleId="Bodytext26pt">
    <w:name w:val="Body text (2) + 6 pt"/>
    <w:basedOn w:val="Bodytext2"/>
    <w:rsid w:val="008E1AAA"/>
    <w:rPr>
      <w:rFonts w:ascii="Arial" w:eastAsia="Arial" w:hAnsi="Arial" w:cs="Arial"/>
      <w:color w:val="000000"/>
      <w:spacing w:val="0"/>
      <w:w w:val="100"/>
      <w:position w:val="0"/>
      <w:sz w:val="12"/>
      <w:szCs w:val="12"/>
      <w:shd w:val="clear" w:color="auto" w:fill="FFFFFF"/>
      <w:lang w:val="pl-PL" w:eastAsia="pl-PL" w:bidi="pl-PL"/>
    </w:rPr>
  </w:style>
  <w:style w:type="character" w:customStyle="1" w:styleId="Bodytext265ptBoldSmallCaps">
    <w:name w:val="Body text (2) + 6.5 pt;Bold;Small Caps"/>
    <w:basedOn w:val="Bodytext2"/>
    <w:rsid w:val="008E1AAA"/>
    <w:rPr>
      <w:rFonts w:ascii="Arial" w:eastAsia="Arial" w:hAnsi="Arial" w:cs="Arial"/>
      <w:b/>
      <w:bCs/>
      <w:smallCaps/>
      <w:color w:val="000000"/>
      <w:spacing w:val="0"/>
      <w:w w:val="100"/>
      <w:position w:val="0"/>
      <w:sz w:val="13"/>
      <w:szCs w:val="13"/>
      <w:shd w:val="clear" w:color="auto" w:fill="FFFFFF"/>
      <w:lang w:val="pl-PL" w:eastAsia="pl-PL" w:bidi="pl-PL"/>
    </w:rPr>
  </w:style>
  <w:style w:type="paragraph" w:customStyle="1" w:styleId="Bodytext20">
    <w:name w:val="Body text (2)"/>
    <w:basedOn w:val="Normalny"/>
    <w:link w:val="Bodytext2"/>
    <w:rsid w:val="008E1AAA"/>
    <w:pPr>
      <w:widowControl w:val="0"/>
      <w:shd w:val="clear" w:color="auto" w:fill="FFFFFF"/>
      <w:spacing w:before="460" w:after="340" w:line="224" w:lineRule="exact"/>
      <w:ind w:hanging="360"/>
    </w:pPr>
    <w:rPr>
      <w:rFonts w:eastAsia="Arial"/>
      <w:sz w:val="20"/>
      <w:szCs w:val="20"/>
      <w:lang w:eastAsia="pl-PL"/>
    </w:rPr>
  </w:style>
  <w:style w:type="character" w:customStyle="1" w:styleId="Tablecaption">
    <w:name w:val="Table caption_"/>
    <w:basedOn w:val="Domylnaczcionkaakapitu"/>
    <w:link w:val="Tablecaption0"/>
    <w:locked/>
    <w:rsid w:val="006E0742"/>
    <w:rPr>
      <w:rFonts w:ascii="Arial" w:eastAsia="Arial" w:hAnsi="Arial" w:cs="Arial"/>
      <w:sz w:val="15"/>
      <w:szCs w:val="15"/>
      <w:shd w:val="clear" w:color="auto" w:fill="FFFFFF"/>
    </w:rPr>
  </w:style>
  <w:style w:type="paragraph" w:customStyle="1" w:styleId="Tablecaption0">
    <w:name w:val="Table caption"/>
    <w:basedOn w:val="Normalny"/>
    <w:link w:val="Tablecaption"/>
    <w:rsid w:val="006E0742"/>
    <w:pPr>
      <w:widowControl w:val="0"/>
      <w:shd w:val="clear" w:color="auto" w:fill="FFFFFF"/>
      <w:spacing w:after="0" w:line="240" w:lineRule="exact"/>
      <w:jc w:val="both"/>
    </w:pPr>
    <w:rPr>
      <w:rFonts w:eastAsia="Arial"/>
      <w:sz w:val="15"/>
      <w:szCs w:val="15"/>
      <w:lang w:eastAsia="pl-PL"/>
    </w:rPr>
  </w:style>
  <w:style w:type="character" w:customStyle="1" w:styleId="Bodytext2SmallCaps">
    <w:name w:val="Body text (2) + Small Caps"/>
    <w:basedOn w:val="Domylnaczcionkaakapitu"/>
    <w:rsid w:val="006E0742"/>
    <w:rPr>
      <w:rFonts w:ascii="Arial" w:eastAsia="Arial" w:hAnsi="Arial" w:cs="Arial" w:hint="default"/>
      <w:b w:val="0"/>
      <w:bCs w:val="0"/>
      <w:i w:val="0"/>
      <w:iCs w:val="0"/>
      <w:smallCaps/>
      <w:strike w:val="0"/>
      <w:dstrike w:val="0"/>
      <w:color w:val="000000"/>
      <w:spacing w:val="0"/>
      <w:w w:val="100"/>
      <w:position w:val="0"/>
      <w:sz w:val="15"/>
      <w:szCs w:val="15"/>
      <w:u w:val="none"/>
      <w:effect w:val="none"/>
      <w:lang w:val="pl-PL" w:eastAsia="pl-PL" w:bidi="pl-PL"/>
    </w:rPr>
  </w:style>
  <w:style w:type="character" w:customStyle="1" w:styleId="Bodytext28pt">
    <w:name w:val="Body text (2) + 8 pt"/>
    <w:aliases w:val="Scaling 90%"/>
    <w:basedOn w:val="Domylnaczcionkaakapitu"/>
    <w:rsid w:val="006E0742"/>
    <w:rPr>
      <w:rFonts w:ascii="Arial" w:eastAsia="Arial" w:hAnsi="Arial" w:cs="Arial" w:hint="default"/>
      <w:b w:val="0"/>
      <w:bCs w:val="0"/>
      <w:i w:val="0"/>
      <w:iCs w:val="0"/>
      <w:smallCaps/>
      <w:strike w:val="0"/>
      <w:dstrike w:val="0"/>
      <w:color w:val="000000"/>
      <w:spacing w:val="0"/>
      <w:w w:val="90"/>
      <w:position w:val="0"/>
      <w:sz w:val="16"/>
      <w:szCs w:val="16"/>
      <w:u w:val="none"/>
      <w:effect w:val="non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8323">
      <w:bodyDiv w:val="1"/>
      <w:marLeft w:val="0"/>
      <w:marRight w:val="0"/>
      <w:marTop w:val="0"/>
      <w:marBottom w:val="0"/>
      <w:divBdr>
        <w:top w:val="none" w:sz="0" w:space="0" w:color="auto"/>
        <w:left w:val="none" w:sz="0" w:space="0" w:color="auto"/>
        <w:bottom w:val="none" w:sz="0" w:space="0" w:color="auto"/>
        <w:right w:val="none" w:sz="0" w:space="0" w:color="auto"/>
      </w:divBdr>
    </w:div>
    <w:div w:id="108663634">
      <w:bodyDiv w:val="1"/>
      <w:marLeft w:val="0"/>
      <w:marRight w:val="0"/>
      <w:marTop w:val="0"/>
      <w:marBottom w:val="0"/>
      <w:divBdr>
        <w:top w:val="none" w:sz="0" w:space="0" w:color="auto"/>
        <w:left w:val="none" w:sz="0" w:space="0" w:color="auto"/>
        <w:bottom w:val="none" w:sz="0" w:space="0" w:color="auto"/>
        <w:right w:val="none" w:sz="0" w:space="0" w:color="auto"/>
      </w:divBdr>
    </w:div>
    <w:div w:id="199441424">
      <w:bodyDiv w:val="1"/>
      <w:marLeft w:val="0"/>
      <w:marRight w:val="0"/>
      <w:marTop w:val="0"/>
      <w:marBottom w:val="0"/>
      <w:divBdr>
        <w:top w:val="none" w:sz="0" w:space="0" w:color="auto"/>
        <w:left w:val="none" w:sz="0" w:space="0" w:color="auto"/>
        <w:bottom w:val="none" w:sz="0" w:space="0" w:color="auto"/>
        <w:right w:val="none" w:sz="0" w:space="0" w:color="auto"/>
      </w:divBdr>
    </w:div>
    <w:div w:id="256329777">
      <w:bodyDiv w:val="1"/>
      <w:marLeft w:val="0"/>
      <w:marRight w:val="0"/>
      <w:marTop w:val="0"/>
      <w:marBottom w:val="0"/>
      <w:divBdr>
        <w:top w:val="none" w:sz="0" w:space="0" w:color="auto"/>
        <w:left w:val="none" w:sz="0" w:space="0" w:color="auto"/>
        <w:bottom w:val="none" w:sz="0" w:space="0" w:color="auto"/>
        <w:right w:val="none" w:sz="0" w:space="0" w:color="auto"/>
      </w:divBdr>
    </w:div>
    <w:div w:id="259413718">
      <w:bodyDiv w:val="1"/>
      <w:marLeft w:val="0"/>
      <w:marRight w:val="0"/>
      <w:marTop w:val="0"/>
      <w:marBottom w:val="0"/>
      <w:divBdr>
        <w:top w:val="none" w:sz="0" w:space="0" w:color="auto"/>
        <w:left w:val="none" w:sz="0" w:space="0" w:color="auto"/>
        <w:bottom w:val="none" w:sz="0" w:space="0" w:color="auto"/>
        <w:right w:val="none" w:sz="0" w:space="0" w:color="auto"/>
      </w:divBdr>
    </w:div>
    <w:div w:id="352847155">
      <w:bodyDiv w:val="1"/>
      <w:marLeft w:val="0"/>
      <w:marRight w:val="0"/>
      <w:marTop w:val="0"/>
      <w:marBottom w:val="0"/>
      <w:divBdr>
        <w:top w:val="none" w:sz="0" w:space="0" w:color="auto"/>
        <w:left w:val="none" w:sz="0" w:space="0" w:color="auto"/>
        <w:bottom w:val="none" w:sz="0" w:space="0" w:color="auto"/>
        <w:right w:val="none" w:sz="0" w:space="0" w:color="auto"/>
      </w:divBdr>
    </w:div>
    <w:div w:id="554976164">
      <w:bodyDiv w:val="1"/>
      <w:marLeft w:val="0"/>
      <w:marRight w:val="0"/>
      <w:marTop w:val="0"/>
      <w:marBottom w:val="0"/>
      <w:divBdr>
        <w:top w:val="none" w:sz="0" w:space="0" w:color="auto"/>
        <w:left w:val="none" w:sz="0" w:space="0" w:color="auto"/>
        <w:bottom w:val="none" w:sz="0" w:space="0" w:color="auto"/>
        <w:right w:val="none" w:sz="0" w:space="0" w:color="auto"/>
      </w:divBdr>
    </w:div>
    <w:div w:id="909999018">
      <w:bodyDiv w:val="1"/>
      <w:marLeft w:val="0"/>
      <w:marRight w:val="0"/>
      <w:marTop w:val="0"/>
      <w:marBottom w:val="0"/>
      <w:divBdr>
        <w:top w:val="none" w:sz="0" w:space="0" w:color="auto"/>
        <w:left w:val="none" w:sz="0" w:space="0" w:color="auto"/>
        <w:bottom w:val="none" w:sz="0" w:space="0" w:color="auto"/>
        <w:right w:val="none" w:sz="0" w:space="0" w:color="auto"/>
      </w:divBdr>
    </w:div>
    <w:div w:id="938371230">
      <w:bodyDiv w:val="1"/>
      <w:marLeft w:val="0"/>
      <w:marRight w:val="0"/>
      <w:marTop w:val="0"/>
      <w:marBottom w:val="0"/>
      <w:divBdr>
        <w:top w:val="none" w:sz="0" w:space="0" w:color="auto"/>
        <w:left w:val="none" w:sz="0" w:space="0" w:color="auto"/>
        <w:bottom w:val="none" w:sz="0" w:space="0" w:color="auto"/>
        <w:right w:val="none" w:sz="0" w:space="0" w:color="auto"/>
      </w:divBdr>
      <w:divsChild>
        <w:div w:id="24600240">
          <w:marLeft w:val="0"/>
          <w:marRight w:val="0"/>
          <w:marTop w:val="0"/>
          <w:marBottom w:val="0"/>
          <w:divBdr>
            <w:top w:val="none" w:sz="0" w:space="0" w:color="auto"/>
            <w:left w:val="none" w:sz="0" w:space="0" w:color="auto"/>
            <w:bottom w:val="none" w:sz="0" w:space="0" w:color="auto"/>
            <w:right w:val="none" w:sz="0" w:space="0" w:color="auto"/>
          </w:divBdr>
        </w:div>
        <w:div w:id="596409523">
          <w:marLeft w:val="0"/>
          <w:marRight w:val="0"/>
          <w:marTop w:val="0"/>
          <w:marBottom w:val="0"/>
          <w:divBdr>
            <w:top w:val="none" w:sz="0" w:space="0" w:color="auto"/>
            <w:left w:val="none" w:sz="0" w:space="0" w:color="auto"/>
            <w:bottom w:val="none" w:sz="0" w:space="0" w:color="auto"/>
            <w:right w:val="none" w:sz="0" w:space="0" w:color="auto"/>
          </w:divBdr>
        </w:div>
        <w:div w:id="1441953474">
          <w:marLeft w:val="0"/>
          <w:marRight w:val="0"/>
          <w:marTop w:val="0"/>
          <w:marBottom w:val="0"/>
          <w:divBdr>
            <w:top w:val="none" w:sz="0" w:space="0" w:color="auto"/>
            <w:left w:val="none" w:sz="0" w:space="0" w:color="auto"/>
            <w:bottom w:val="none" w:sz="0" w:space="0" w:color="auto"/>
            <w:right w:val="none" w:sz="0" w:space="0" w:color="auto"/>
          </w:divBdr>
        </w:div>
      </w:divsChild>
    </w:div>
    <w:div w:id="1020544300">
      <w:bodyDiv w:val="1"/>
      <w:marLeft w:val="0"/>
      <w:marRight w:val="0"/>
      <w:marTop w:val="0"/>
      <w:marBottom w:val="0"/>
      <w:divBdr>
        <w:top w:val="none" w:sz="0" w:space="0" w:color="auto"/>
        <w:left w:val="none" w:sz="0" w:space="0" w:color="auto"/>
        <w:bottom w:val="none" w:sz="0" w:space="0" w:color="auto"/>
        <w:right w:val="none" w:sz="0" w:space="0" w:color="auto"/>
      </w:divBdr>
    </w:div>
    <w:div w:id="1091318797">
      <w:bodyDiv w:val="1"/>
      <w:marLeft w:val="0"/>
      <w:marRight w:val="0"/>
      <w:marTop w:val="0"/>
      <w:marBottom w:val="0"/>
      <w:divBdr>
        <w:top w:val="none" w:sz="0" w:space="0" w:color="auto"/>
        <w:left w:val="none" w:sz="0" w:space="0" w:color="auto"/>
        <w:bottom w:val="none" w:sz="0" w:space="0" w:color="auto"/>
        <w:right w:val="none" w:sz="0" w:space="0" w:color="auto"/>
      </w:divBdr>
    </w:div>
    <w:div w:id="1119027668">
      <w:bodyDiv w:val="1"/>
      <w:marLeft w:val="0"/>
      <w:marRight w:val="0"/>
      <w:marTop w:val="0"/>
      <w:marBottom w:val="0"/>
      <w:divBdr>
        <w:top w:val="none" w:sz="0" w:space="0" w:color="auto"/>
        <w:left w:val="none" w:sz="0" w:space="0" w:color="auto"/>
        <w:bottom w:val="none" w:sz="0" w:space="0" w:color="auto"/>
        <w:right w:val="none" w:sz="0" w:space="0" w:color="auto"/>
      </w:divBdr>
    </w:div>
    <w:div w:id="1226719037">
      <w:bodyDiv w:val="1"/>
      <w:marLeft w:val="0"/>
      <w:marRight w:val="0"/>
      <w:marTop w:val="0"/>
      <w:marBottom w:val="0"/>
      <w:divBdr>
        <w:top w:val="none" w:sz="0" w:space="0" w:color="auto"/>
        <w:left w:val="none" w:sz="0" w:space="0" w:color="auto"/>
        <w:bottom w:val="none" w:sz="0" w:space="0" w:color="auto"/>
        <w:right w:val="none" w:sz="0" w:space="0" w:color="auto"/>
      </w:divBdr>
    </w:div>
    <w:div w:id="1250039318">
      <w:bodyDiv w:val="1"/>
      <w:marLeft w:val="0"/>
      <w:marRight w:val="0"/>
      <w:marTop w:val="0"/>
      <w:marBottom w:val="0"/>
      <w:divBdr>
        <w:top w:val="none" w:sz="0" w:space="0" w:color="auto"/>
        <w:left w:val="none" w:sz="0" w:space="0" w:color="auto"/>
        <w:bottom w:val="none" w:sz="0" w:space="0" w:color="auto"/>
        <w:right w:val="none" w:sz="0" w:space="0" w:color="auto"/>
      </w:divBdr>
    </w:div>
    <w:div w:id="1384402600">
      <w:bodyDiv w:val="1"/>
      <w:marLeft w:val="0"/>
      <w:marRight w:val="0"/>
      <w:marTop w:val="0"/>
      <w:marBottom w:val="0"/>
      <w:divBdr>
        <w:top w:val="none" w:sz="0" w:space="0" w:color="auto"/>
        <w:left w:val="none" w:sz="0" w:space="0" w:color="auto"/>
        <w:bottom w:val="none" w:sz="0" w:space="0" w:color="auto"/>
        <w:right w:val="none" w:sz="0" w:space="0" w:color="auto"/>
      </w:divBdr>
    </w:div>
    <w:div w:id="1406952785">
      <w:bodyDiv w:val="1"/>
      <w:marLeft w:val="0"/>
      <w:marRight w:val="0"/>
      <w:marTop w:val="0"/>
      <w:marBottom w:val="0"/>
      <w:divBdr>
        <w:top w:val="none" w:sz="0" w:space="0" w:color="auto"/>
        <w:left w:val="none" w:sz="0" w:space="0" w:color="auto"/>
        <w:bottom w:val="none" w:sz="0" w:space="0" w:color="auto"/>
        <w:right w:val="none" w:sz="0" w:space="0" w:color="auto"/>
      </w:divBdr>
    </w:div>
    <w:div w:id="1460342640">
      <w:bodyDiv w:val="1"/>
      <w:marLeft w:val="0"/>
      <w:marRight w:val="0"/>
      <w:marTop w:val="0"/>
      <w:marBottom w:val="0"/>
      <w:divBdr>
        <w:top w:val="none" w:sz="0" w:space="0" w:color="auto"/>
        <w:left w:val="none" w:sz="0" w:space="0" w:color="auto"/>
        <w:bottom w:val="none" w:sz="0" w:space="0" w:color="auto"/>
        <w:right w:val="none" w:sz="0" w:space="0" w:color="auto"/>
      </w:divBdr>
    </w:div>
    <w:div w:id="1511408127">
      <w:bodyDiv w:val="1"/>
      <w:marLeft w:val="0"/>
      <w:marRight w:val="0"/>
      <w:marTop w:val="0"/>
      <w:marBottom w:val="0"/>
      <w:divBdr>
        <w:top w:val="none" w:sz="0" w:space="0" w:color="auto"/>
        <w:left w:val="none" w:sz="0" w:space="0" w:color="auto"/>
        <w:bottom w:val="none" w:sz="0" w:space="0" w:color="auto"/>
        <w:right w:val="none" w:sz="0" w:space="0" w:color="auto"/>
      </w:divBdr>
    </w:div>
    <w:div w:id="1785922371">
      <w:bodyDiv w:val="1"/>
      <w:marLeft w:val="0"/>
      <w:marRight w:val="0"/>
      <w:marTop w:val="0"/>
      <w:marBottom w:val="0"/>
      <w:divBdr>
        <w:top w:val="none" w:sz="0" w:space="0" w:color="auto"/>
        <w:left w:val="none" w:sz="0" w:space="0" w:color="auto"/>
        <w:bottom w:val="none" w:sz="0" w:space="0" w:color="auto"/>
        <w:right w:val="none" w:sz="0" w:space="0" w:color="auto"/>
      </w:divBdr>
    </w:div>
    <w:div w:id="1997763588">
      <w:bodyDiv w:val="1"/>
      <w:marLeft w:val="0"/>
      <w:marRight w:val="0"/>
      <w:marTop w:val="0"/>
      <w:marBottom w:val="0"/>
      <w:divBdr>
        <w:top w:val="none" w:sz="0" w:space="0" w:color="auto"/>
        <w:left w:val="none" w:sz="0" w:space="0" w:color="auto"/>
        <w:bottom w:val="none" w:sz="0" w:space="0" w:color="auto"/>
        <w:right w:val="none" w:sz="0" w:space="0" w:color="auto"/>
      </w:divBdr>
    </w:div>
    <w:div w:id="214612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E4474FA-5DF4-4185-B7BE-9A0DC59B3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2306</Words>
  <Characters>13147</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Aleksandra Balas</cp:lastModifiedBy>
  <cp:revision>9</cp:revision>
  <cp:lastPrinted>2018-08-27T06:59:00Z</cp:lastPrinted>
  <dcterms:created xsi:type="dcterms:W3CDTF">2019-08-13T20:26:00Z</dcterms:created>
  <dcterms:modified xsi:type="dcterms:W3CDTF">2019-08-14T05:15:00Z</dcterms:modified>
</cp:coreProperties>
</file>