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913"/>
        <w:gridCol w:w="647"/>
        <w:gridCol w:w="845"/>
        <w:gridCol w:w="3104"/>
        <w:gridCol w:w="2799"/>
      </w:tblGrid>
      <w:tr w:rsidR="00D43DAE" w:rsidRPr="00D43DAE" w:rsidTr="00D43DAE">
        <w:trPr>
          <w:trHeight w:val="360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Formularz cenowy Pakiet 1</w:t>
            </w:r>
          </w:p>
        </w:tc>
      </w:tr>
      <w:tr w:rsidR="00D43DAE" w:rsidRPr="00D43DAE" w:rsidTr="00D43DAE">
        <w:trPr>
          <w:trHeight w:val="288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43DAE" w:rsidRPr="00D43DAE" w:rsidTr="00D43DAE">
        <w:trPr>
          <w:trHeight w:val="600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Zamówienie p.n.: "Dziedzictwo Pierwszych Piastów - rozbudowa infrastruktury magazynowo-konserwatorsko-wystawienniczej Muzeum Pierwszych Piastów na Lednicy. Pakiet 1 - Dostawa i montaż systemu awaryjnego oświetlenia ewakuacyjnego"</w:t>
            </w:r>
          </w:p>
        </w:tc>
      </w:tr>
      <w:tr w:rsidR="00D43DAE" w:rsidRPr="00D43DAE" w:rsidTr="00D43DAE">
        <w:trPr>
          <w:trHeight w:val="288"/>
        </w:trPr>
        <w:tc>
          <w:tcPr>
            <w:tcW w:w="1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31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 pozycji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jedn. (PLN netto)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(PLN netto)</w:t>
            </w:r>
          </w:p>
        </w:tc>
      </w:tr>
      <w:tr w:rsidR="00D43DAE" w:rsidRPr="00D43DAE" w:rsidTr="00D43DAE">
        <w:trPr>
          <w:trHeight w:val="312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 Dostawa systemu awaryjnego oświetlenia ewakuacyjnego, zgodnie ze ST stanowiącą Załącznik nr 2 do OPZ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"VN31"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"VN33"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"VN34"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"QP13"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"QP14"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"QP34"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"QP31"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"QP33"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"XN30"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"Y8"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"Y5"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Oprawa ozn. w ST symbolem "Y6"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Oprawa symb</w:t>
            </w:r>
            <w:r w:rsidRPr="00D43DAE">
              <w:rPr>
                <w:rFonts w:ascii="Calibri" w:eastAsia="Times New Roman" w:hAnsi="Calibri" w:cs="Calibri"/>
                <w:lang w:eastAsia="pl-PL"/>
              </w:rPr>
              <w:t>ol QN 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Oprawa symbol QN 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Oprawa symbol QN 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Centralna bateria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Czujnik zaniku fazy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Oprogramowanie wizualizacyjne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57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Akcesoria niezbędne do prawidłowego montażu i działania opraw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312"/>
        </w:trPr>
        <w:tc>
          <w:tcPr>
            <w:tcW w:w="9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RAZEM: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pl-PL"/>
              </w:rPr>
            </w:pPr>
            <w:bookmarkStart w:id="0" w:name="_GoBack"/>
            <w:bookmarkEnd w:id="0"/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312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2. Prace montażowe</w:t>
            </w:r>
          </w:p>
        </w:tc>
      </w:tr>
      <w:tr w:rsidR="00D43DAE" w:rsidRPr="00D43DAE" w:rsidTr="00D43DAE">
        <w:trPr>
          <w:trHeight w:val="31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Montaż centralnej baterii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31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Montaż czujników zaniku faz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57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Montaż opraw awaryjnego oświetlenia ewakuacyjnego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115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Programowanie/konfiguracja, uruchomienie, wdrożenie/testowanie systemu awaryjnego oświetlenia ewakuacyjnego przez producenta systemu lub jego autoryzowany serwis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86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Szkolenie personelu Zamawiającego przez producenta systemu lub jego autoryzowany serwis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godzin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Sporządzenie Dokumentacji powykonawczej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312"/>
        </w:trPr>
        <w:tc>
          <w:tcPr>
            <w:tcW w:w="9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RAZEM: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360"/>
        </w:trPr>
        <w:tc>
          <w:tcPr>
            <w:tcW w:w="9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OGÓŁEM 1+2 (PLN netto):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288"/>
        </w:trPr>
        <w:tc>
          <w:tcPr>
            <w:tcW w:w="9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Podatek VAT - 23 % (PLN)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3DAE" w:rsidRPr="00D43DAE" w:rsidTr="00D43DAE">
        <w:trPr>
          <w:trHeight w:val="360"/>
        </w:trPr>
        <w:tc>
          <w:tcPr>
            <w:tcW w:w="9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AE" w:rsidRPr="00D43DAE" w:rsidRDefault="00D43DAE" w:rsidP="00D43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OGÓŁEM 1+2 (PLN brutto):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AE" w:rsidRPr="00D43DAE" w:rsidRDefault="00D43DAE" w:rsidP="00D43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D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46480" w:rsidRDefault="00C46480"/>
    <w:sectPr w:rsidR="00C46480" w:rsidSect="00D43DA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AE"/>
    <w:rsid w:val="00116DEE"/>
    <w:rsid w:val="00C46480"/>
    <w:rsid w:val="00D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9085"/>
  <w15:chartTrackingRefBased/>
  <w15:docId w15:val="{B16C6F89-1F37-4AFE-B7A0-82EFB512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Sylwia.T</dc:creator>
  <cp:keywords/>
  <dc:description/>
  <cp:lastModifiedBy>Sylwia.T</cp:lastModifiedBy>
  <cp:revision>1</cp:revision>
  <dcterms:created xsi:type="dcterms:W3CDTF">2021-09-21T12:06:00Z</dcterms:created>
  <dcterms:modified xsi:type="dcterms:W3CDTF">2021-09-21T12:08:00Z</dcterms:modified>
</cp:coreProperties>
</file>