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789345" w14:textId="209097A3" w:rsidR="00170792" w:rsidRPr="00420049" w:rsidRDefault="0046215E" w:rsidP="00170792">
      <w:pPr>
        <w:pStyle w:val="isselectedend"/>
        <w:rPr>
          <w:rFonts w:ascii="Verdana" w:hAnsi="Verdana"/>
        </w:rPr>
      </w:pPr>
      <w:r w:rsidRPr="00420049">
        <w:rPr>
          <w:rFonts w:ascii="Verdana" w:hAnsi="Verdana" w:cs="Arial"/>
          <w:b/>
          <w:bCs/>
          <w:noProof/>
        </w:rPr>
        <w:drawing>
          <wp:anchor distT="0" distB="0" distL="114300" distR="114300" simplePos="0" relativeHeight="251659264" behindDoc="1" locked="1" layoutInCell="1" allowOverlap="0" wp14:anchorId="006A4CC4" wp14:editId="46489DB3">
            <wp:simplePos x="0" y="0"/>
            <wp:positionH relativeFrom="page">
              <wp:posOffset>15240</wp:posOffset>
            </wp:positionH>
            <wp:positionV relativeFrom="page">
              <wp:posOffset>1905</wp:posOffset>
            </wp:positionV>
            <wp:extent cx="7545070" cy="10677525"/>
            <wp:effectExtent l="0" t="0" r="0" b="9525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Obraz 1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8EF15" w14:textId="60A5877F" w:rsidR="00420049" w:rsidRPr="00420049" w:rsidRDefault="003C1C12" w:rsidP="00420049">
      <w:pPr>
        <w:pStyle w:val="Nagwek2"/>
        <w:rPr>
          <w:rFonts w:ascii="Verdana" w:hAnsi="Verdana"/>
        </w:rPr>
      </w:pPr>
      <w:r>
        <w:rPr>
          <w:rFonts w:ascii="Verdana" w:hAnsi="Verdana"/>
        </w:rPr>
        <w:t>13</w:t>
      </w:r>
      <w:r w:rsidR="00420049" w:rsidRPr="00420049">
        <w:rPr>
          <w:rFonts w:ascii="Verdana" w:hAnsi="Verdana"/>
        </w:rPr>
        <w:t xml:space="preserve"> </w:t>
      </w:r>
      <w:r>
        <w:rPr>
          <w:rFonts w:ascii="Verdana" w:hAnsi="Verdana"/>
        </w:rPr>
        <w:t>września</w:t>
      </w:r>
      <w:r w:rsidR="00420049" w:rsidRPr="00420049">
        <w:rPr>
          <w:rFonts w:ascii="Verdana" w:hAnsi="Verdana"/>
        </w:rPr>
        <w:t xml:space="preserve"> | </w:t>
      </w:r>
      <w:r>
        <w:rPr>
          <w:rFonts w:ascii="Verdana" w:hAnsi="Verdana"/>
        </w:rPr>
        <w:t>Pożegnanie lata w Wielkopolskim Parku Etnograficznym w Dziekanowicach</w:t>
      </w:r>
    </w:p>
    <w:p w14:paraId="2124C639" w14:textId="4B887D65" w:rsidR="00170792" w:rsidRDefault="003C1C12" w:rsidP="00170792">
      <w:pPr>
        <w:pStyle w:val="Nagwek3"/>
        <w:rPr>
          <w:b/>
          <w:bCs/>
        </w:rPr>
      </w:pPr>
      <w:r w:rsidRPr="003C1C12">
        <w:rPr>
          <w:b/>
          <w:bCs/>
        </w:rPr>
        <w:t xml:space="preserve">13 września Wielkopolski Park Etnograficzny w Dziekanowicach zaprasza na „Pożegnanie </w:t>
      </w:r>
      <w:r w:rsidR="00C35693">
        <w:rPr>
          <w:b/>
          <w:bCs/>
        </w:rPr>
        <w:t>l</w:t>
      </w:r>
      <w:r w:rsidRPr="003C1C12">
        <w:rPr>
          <w:b/>
          <w:bCs/>
        </w:rPr>
        <w:t>ata” – wydarzenie poświęcone tradycyjnym pracom gospodarskim, przygotowywaniu zapasów na zimę i życiu dawnej wielkopolskiej wsi. Na odwiedzających czekać będą pokazy prac polowych, kulinarnych i rzemieślniczych, występy kapel oraz widowisko folklorystyczne.</w:t>
      </w:r>
    </w:p>
    <w:p w14:paraId="292541D0" w14:textId="155A8A21" w:rsidR="003C1C12" w:rsidRDefault="003C1C12" w:rsidP="003C1C12"/>
    <w:p w14:paraId="199CA9C3" w14:textId="77777777" w:rsidR="003C1C12" w:rsidRDefault="003C1C12" w:rsidP="003C1C12">
      <w:pPr>
        <w:pStyle w:val="Nagwek2"/>
      </w:pPr>
      <w:r>
        <w:rPr>
          <w:rFonts w:ascii="Verdana" w:hAnsi="Verdana"/>
          <w:sz w:val="21"/>
          <w:szCs w:val="21"/>
        </w:rPr>
        <w:t>Dawne prace gospodarskie na żywo</w:t>
      </w:r>
    </w:p>
    <w:p w14:paraId="2A295058" w14:textId="77777777" w:rsidR="003C1C12" w:rsidRDefault="003C1C12" w:rsidP="003C1C12">
      <w:pPr>
        <w:pStyle w:val="NormalnyWeb"/>
      </w:pPr>
      <w:r>
        <w:rPr>
          <w:rFonts w:ascii="Verdana" w:hAnsi="Verdana"/>
          <w:sz w:val="21"/>
          <w:szCs w:val="21"/>
        </w:rPr>
        <w:t>„Pożegnanie Lata” to impreza adresowana do wszystkich, którzy interesują się życiem i zajęciami gospodarskimi na dawnej wsi. W scenerii wiejskich zagród i wnętrz, w atmosferze nadchodzącej jesieni, w muzealnych obejściach prezentowane będą zajęcia związane z obróbką plonów, pozyskiwaniem surowców, przygotowaniem zapasów na zimę i najbliższy rok.</w:t>
      </w:r>
    </w:p>
    <w:p w14:paraId="0DFC03C8" w14:textId="3BF6D0D5" w:rsidR="003C1C12" w:rsidRDefault="003C1C12" w:rsidP="003C1C12">
      <w:pPr>
        <w:pStyle w:val="NormalnyWeb"/>
      </w:pPr>
      <w:r>
        <w:rPr>
          <w:rFonts w:ascii="Verdana" w:hAnsi="Verdana"/>
          <w:sz w:val="21"/>
          <w:szCs w:val="21"/>
        </w:rPr>
        <w:t>Podczas imprezy wzbogacamy ekspozycję dawnej wsi wielkopolskiej poprzez żywe prezentacje dawnych wiejskich zajęć. Zgodnie z nadchodzącą jesienią, prezentowane prace związane będą z obróbką plonów i zabezpieczeniem zapasów koniecznych do przetrwania zimy i następnego roku.</w:t>
      </w:r>
    </w:p>
    <w:p w14:paraId="1829D1E5" w14:textId="06B6584B" w:rsidR="003C1C12" w:rsidRDefault="003C1C12" w:rsidP="003C1C12">
      <w:pPr>
        <w:pStyle w:val="NormalnyWeb"/>
      </w:pPr>
      <w:r>
        <w:rPr>
          <w:rFonts w:ascii="Verdana" w:hAnsi="Verdana"/>
          <w:sz w:val="21"/>
          <w:szCs w:val="21"/>
        </w:rPr>
        <w:t xml:space="preserve">Zwiedzający będą mogli zobaczyć m.in. </w:t>
      </w:r>
      <w:r>
        <w:rPr>
          <w:rStyle w:val="Pogrubienie"/>
          <w:rFonts w:ascii="Verdana" w:hAnsi="Verdana"/>
          <w:sz w:val="21"/>
          <w:szCs w:val="21"/>
        </w:rPr>
        <w:t>młockę za pomocą młocarni szerokomłotnej oraz młocarni czyszczącej</w:t>
      </w:r>
      <w:r>
        <w:rPr>
          <w:rFonts w:ascii="Verdana" w:hAnsi="Verdana"/>
          <w:sz w:val="21"/>
          <w:szCs w:val="21"/>
        </w:rPr>
        <w:t>, owiewanie ziarna wialnią oraz obróbkę lnu. Można będzie także obserwować gospodynie krojące kapustę do kiszenia, smażące powidła i przygotowujące inne domowe przetwory. Towarzyszyć im będą wiejscy rzemieślnicy prezentujący swoje umiejętności oraz występy zespołów folklorystycznych.</w:t>
      </w:r>
    </w:p>
    <w:p w14:paraId="1766078D" w14:textId="77777777" w:rsidR="003C1C12" w:rsidRDefault="003C1C12" w:rsidP="003C1C12">
      <w:pPr>
        <w:pStyle w:val="Nagwek2"/>
      </w:pPr>
      <w:r>
        <w:rPr>
          <w:rFonts w:ascii="Verdana" w:hAnsi="Verdana"/>
          <w:sz w:val="21"/>
          <w:szCs w:val="21"/>
        </w:rPr>
        <w:t>Kapela, widowisko i tradycyjna kuchnia</w:t>
      </w:r>
    </w:p>
    <w:p w14:paraId="403C5908" w14:textId="77777777" w:rsidR="003C1C12" w:rsidRDefault="003C1C12" w:rsidP="003C1C12">
      <w:pPr>
        <w:pStyle w:val="NormalnyWeb"/>
      </w:pPr>
      <w:r>
        <w:rPr>
          <w:rFonts w:ascii="Verdana" w:hAnsi="Verdana"/>
          <w:sz w:val="21"/>
          <w:szCs w:val="21"/>
        </w:rPr>
        <w:t xml:space="preserve">Program wydarzenia pozwoli nie tylko zobaczyć, jak wyglądały dawne prace gospodarskie, ale także poczuć atmosferę </w:t>
      </w:r>
      <w:r>
        <w:rPr>
          <w:rStyle w:val="Pogrubienie"/>
          <w:rFonts w:ascii="Verdana" w:hAnsi="Verdana"/>
          <w:sz w:val="21"/>
          <w:szCs w:val="21"/>
        </w:rPr>
        <w:t>jesiennej wsi i przygotowań do zimy</w:t>
      </w:r>
      <w:r>
        <w:rPr>
          <w:rFonts w:ascii="Verdana" w:hAnsi="Verdana"/>
          <w:sz w:val="21"/>
          <w:szCs w:val="21"/>
        </w:rPr>
        <w:t>.</w:t>
      </w:r>
    </w:p>
    <w:p w14:paraId="66305335" w14:textId="77777777" w:rsidR="003C1C12" w:rsidRDefault="003C1C12" w:rsidP="003C1C12">
      <w:pPr>
        <w:pStyle w:val="NormalnyWeb"/>
      </w:pPr>
      <w:r>
        <w:br/>
      </w:r>
      <w:r>
        <w:rPr>
          <w:rFonts w:ascii="Verdana" w:hAnsi="Verdana"/>
          <w:sz w:val="21"/>
          <w:szCs w:val="21"/>
        </w:rPr>
        <w:t xml:space="preserve">Na scenie wystąpią kapele </w:t>
      </w:r>
      <w:r>
        <w:rPr>
          <w:rStyle w:val="Pogrubienie"/>
          <w:rFonts w:ascii="Verdana" w:hAnsi="Verdana"/>
          <w:sz w:val="21"/>
          <w:szCs w:val="21"/>
        </w:rPr>
        <w:t>„Swoja wiara”</w:t>
      </w:r>
      <w:r>
        <w:rPr>
          <w:rFonts w:ascii="Verdana" w:hAnsi="Verdana"/>
          <w:sz w:val="21"/>
          <w:szCs w:val="21"/>
        </w:rPr>
        <w:t xml:space="preserve"> oraz </w:t>
      </w:r>
      <w:r>
        <w:rPr>
          <w:rStyle w:val="Pogrubienie"/>
          <w:rFonts w:ascii="Verdana" w:hAnsi="Verdana"/>
          <w:sz w:val="21"/>
          <w:szCs w:val="21"/>
        </w:rPr>
        <w:t>„Towarzyska”</w:t>
      </w:r>
      <w:r>
        <w:rPr>
          <w:rFonts w:ascii="Verdana" w:hAnsi="Verdana"/>
          <w:sz w:val="21"/>
          <w:szCs w:val="21"/>
        </w:rPr>
        <w:t xml:space="preserve">. Ważnym punktem programu będzie również widowisko </w:t>
      </w:r>
      <w:r>
        <w:rPr>
          <w:rStyle w:val="Pogrubienie"/>
          <w:rFonts w:ascii="Verdana" w:hAnsi="Verdana"/>
          <w:sz w:val="21"/>
          <w:szCs w:val="21"/>
        </w:rPr>
        <w:t>„Spiżarnia”</w:t>
      </w:r>
      <w:r>
        <w:rPr>
          <w:rFonts w:ascii="Verdana" w:hAnsi="Verdana"/>
          <w:sz w:val="21"/>
          <w:szCs w:val="21"/>
        </w:rPr>
        <w:t xml:space="preserve"> w wykonaniu zespołu folklorystycznego </w:t>
      </w:r>
      <w:r>
        <w:rPr>
          <w:rStyle w:val="Pogrubienie"/>
          <w:rFonts w:ascii="Verdana" w:hAnsi="Verdana"/>
          <w:sz w:val="21"/>
          <w:szCs w:val="21"/>
        </w:rPr>
        <w:t>„Zaprośnianki”</w:t>
      </w:r>
      <w:r>
        <w:rPr>
          <w:rFonts w:ascii="Verdana" w:hAnsi="Verdana"/>
          <w:sz w:val="21"/>
          <w:szCs w:val="21"/>
        </w:rPr>
        <w:t>, poświęcone przygotowywaniu przetworów na zimę.</w:t>
      </w:r>
    </w:p>
    <w:p w14:paraId="66F50725" w14:textId="1C65F1B7" w:rsidR="003C1C12" w:rsidRDefault="003C1C12" w:rsidP="003C1C12">
      <w:pPr>
        <w:pStyle w:val="NormalnyWeb"/>
      </w:pPr>
      <w:r>
        <w:rPr>
          <w:rFonts w:ascii="Verdana" w:hAnsi="Verdana"/>
          <w:sz w:val="21"/>
          <w:szCs w:val="21"/>
        </w:rPr>
        <w:lastRenderedPageBreak/>
        <w:t xml:space="preserve">Na miejscu pojawią się również </w:t>
      </w:r>
      <w:r>
        <w:rPr>
          <w:rStyle w:val="Pogrubienie"/>
          <w:rFonts w:ascii="Verdana" w:hAnsi="Verdana"/>
          <w:sz w:val="21"/>
          <w:szCs w:val="21"/>
        </w:rPr>
        <w:t>stoiska gastronomiczne i wystawcy</w:t>
      </w:r>
      <w:r>
        <w:rPr>
          <w:rFonts w:ascii="Verdana" w:hAnsi="Verdana"/>
          <w:sz w:val="21"/>
          <w:szCs w:val="21"/>
        </w:rPr>
        <w:t>, dzięki czemu wizyta w skansenie będzie okazją nie tylko do poznania tradycyjnych zajęć, ale także do spędzenia czasu w rodzinnej, jesiennej atmosferze.</w:t>
      </w:r>
    </w:p>
    <w:p w14:paraId="6120100C" w14:textId="0DF6C35D" w:rsidR="003C1C12" w:rsidRDefault="003C1C12" w:rsidP="003C1C12">
      <w:pPr>
        <w:pStyle w:val="NormalnyWeb"/>
      </w:pPr>
    </w:p>
    <w:tbl>
      <w:tblPr>
        <w:tblW w:w="5000" w:type="pct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864"/>
      </w:tblGrid>
      <w:tr w:rsidR="003C1C12" w14:paraId="2AF240C5" w14:textId="77777777" w:rsidTr="003C1C12">
        <w:trPr>
          <w:tblCellSpacing w:w="6" w:type="dxa"/>
        </w:trPr>
        <w:tc>
          <w:tcPr>
            <w:tcW w:w="0" w:type="auto"/>
            <w:shd w:val="clear" w:color="auto" w:fill="FFCC99"/>
            <w:vAlign w:val="center"/>
            <w:hideMark/>
          </w:tcPr>
          <w:p w14:paraId="18C9A80F" w14:textId="77777777" w:rsidR="00B34DF5" w:rsidRDefault="00B34DF5">
            <w:pPr>
              <w:pStyle w:val="Nagwek2"/>
              <w:jc w:val="center"/>
              <w:rPr>
                <w:rFonts w:ascii="Verdana" w:hAnsi="Verdana"/>
                <w:sz w:val="21"/>
                <w:szCs w:val="21"/>
              </w:rPr>
            </w:pPr>
          </w:p>
          <w:p w14:paraId="261494FF" w14:textId="015AF084" w:rsidR="003C1C12" w:rsidRDefault="003C1C12">
            <w:pPr>
              <w:pStyle w:val="Nagwek2"/>
              <w:jc w:val="center"/>
            </w:pPr>
            <w:r>
              <w:rPr>
                <w:rFonts w:ascii="Verdana" w:hAnsi="Verdana"/>
                <w:sz w:val="21"/>
                <w:szCs w:val="21"/>
              </w:rPr>
              <w:t>„Pożegnanie Lata” - informacje praktyczne:</w:t>
            </w:r>
          </w:p>
          <w:p w14:paraId="7EA4BF0B" w14:textId="77777777" w:rsidR="003C1C12" w:rsidRDefault="003C1C12">
            <w:pPr>
              <w:pStyle w:val="NormalnyWeb"/>
              <w:jc w:val="center"/>
            </w:pPr>
            <w:r>
              <w:rPr>
                <w:rStyle w:val="Pogrubienie"/>
                <w:rFonts w:ascii="Verdana" w:hAnsi="Verdana"/>
                <w:sz w:val="21"/>
                <w:szCs w:val="21"/>
              </w:rPr>
              <w:t>Gdzie:</w:t>
            </w:r>
            <w:r>
              <w:rPr>
                <w:rFonts w:ascii="Verdana" w:hAnsi="Verdana"/>
                <w:sz w:val="21"/>
                <w:szCs w:val="21"/>
              </w:rPr>
              <w:t xml:space="preserve"> Wielkopolski Park Etnograficzny w Dziekanowicach</w:t>
            </w:r>
            <w:r>
              <w:rPr>
                <w:rFonts w:ascii="Verdana" w:hAnsi="Verdana"/>
                <w:sz w:val="21"/>
                <w:szCs w:val="21"/>
              </w:rPr>
              <w:br/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Kiedy:</w:t>
            </w:r>
            <w:r>
              <w:rPr>
                <w:rFonts w:ascii="Verdana" w:hAnsi="Verdana"/>
                <w:sz w:val="21"/>
                <w:szCs w:val="21"/>
              </w:rPr>
              <w:t xml:space="preserve"> 13 września 2026 r.</w:t>
            </w:r>
            <w:r>
              <w:rPr>
                <w:rFonts w:ascii="Verdana" w:hAnsi="Verdana"/>
                <w:sz w:val="21"/>
                <w:szCs w:val="21"/>
              </w:rPr>
              <w:br/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Godziny:</w:t>
            </w:r>
            <w:r>
              <w:rPr>
                <w:rFonts w:ascii="Verdana" w:hAnsi="Verdana"/>
                <w:sz w:val="21"/>
                <w:szCs w:val="21"/>
              </w:rPr>
              <w:t xml:space="preserve"> 10:00-17:00</w:t>
            </w:r>
          </w:p>
          <w:p w14:paraId="114202FC" w14:textId="77777777" w:rsidR="003C1C12" w:rsidRDefault="003C1C12">
            <w:pPr>
              <w:pStyle w:val="NormalnyWeb"/>
              <w:jc w:val="center"/>
            </w:pPr>
            <w:r>
              <w:br/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Ceny biletów:</w:t>
            </w:r>
          </w:p>
          <w:p w14:paraId="2C7925EF" w14:textId="77777777" w:rsidR="003C1C12" w:rsidRDefault="003C1C12">
            <w:pPr>
              <w:pStyle w:val="NormalnyWeb"/>
              <w:jc w:val="center"/>
            </w:pPr>
            <w:r>
              <w:rPr>
                <w:rFonts w:ascii="Verdana" w:hAnsi="Verdana"/>
                <w:sz w:val="21"/>
                <w:szCs w:val="21"/>
              </w:rPr>
              <w:t>normalny - 35 zł</w:t>
            </w:r>
            <w:r>
              <w:rPr>
                <w:rFonts w:ascii="Verdana" w:hAnsi="Verdana"/>
                <w:sz w:val="21"/>
                <w:szCs w:val="21"/>
              </w:rPr>
              <w:br/>
              <w:t>ulgowy - 25 zł</w:t>
            </w:r>
            <w:r>
              <w:rPr>
                <w:rFonts w:ascii="Verdana" w:hAnsi="Verdana"/>
                <w:sz w:val="21"/>
                <w:szCs w:val="21"/>
              </w:rPr>
              <w:br/>
              <w:t>dzieci do lat 7 - 1 zł</w:t>
            </w:r>
            <w:r>
              <w:br/>
              <w:t> </w:t>
            </w:r>
          </w:p>
          <w:p w14:paraId="16AC16C5" w14:textId="77777777" w:rsidR="003C1C12" w:rsidRDefault="003C1C12">
            <w:pPr>
              <w:pStyle w:val="NormalnyWeb"/>
              <w:jc w:val="center"/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 xml:space="preserve">Bilety można kupić </w:t>
            </w:r>
            <w:r>
              <w:rPr>
                <w:rStyle w:val="Pogrubienie"/>
                <w:rFonts w:ascii="Verdana" w:hAnsi="Verdana"/>
                <w:sz w:val="21"/>
                <w:szCs w:val="21"/>
              </w:rPr>
              <w:t>w kasach biletowych, biletomatach oraz online</w:t>
            </w:r>
            <w:r>
              <w:rPr>
                <w:rFonts w:ascii="Verdana" w:hAnsi="Verdana"/>
                <w:sz w:val="21"/>
                <w:szCs w:val="21"/>
              </w:rPr>
              <w:t>:</w:t>
            </w:r>
          </w:p>
          <w:p w14:paraId="3EB117FE" w14:textId="03F3D31E" w:rsidR="003C1C12" w:rsidRDefault="003C1C12">
            <w:pPr>
              <w:pStyle w:val="NormalnyWeb"/>
              <w:jc w:val="center"/>
            </w:pPr>
            <w:r w:rsidRPr="003C1C12">
              <w:rPr>
                <w:rFonts w:ascii="Verdana" w:hAnsi="Verdana"/>
                <w:sz w:val="21"/>
                <w:szCs w:val="21"/>
              </w:rPr>
              <w:t>https://sklep.lednicamuzeum.pl/rezerwacja/nienumerowane.html?id=20260&amp;idt=9a0962c5711cf53b26c7c6519e032152&amp;d=3&amp;idl=2&amp;idg=2&amp;idw=82</w:t>
            </w:r>
            <w:r>
              <w:rPr>
                <w:rFonts w:ascii="Verdana" w:hAnsi="Verdana"/>
                <w:sz w:val="21"/>
                <w:szCs w:val="21"/>
              </w:rPr>
              <w:t xml:space="preserve"> </w:t>
            </w:r>
          </w:p>
        </w:tc>
      </w:tr>
    </w:tbl>
    <w:p w14:paraId="2AAB82B6" w14:textId="77777777" w:rsidR="003C1C12" w:rsidRDefault="003C1C12" w:rsidP="003C1C12">
      <w:pPr>
        <w:rPr>
          <w:vanish/>
        </w:rPr>
      </w:pPr>
    </w:p>
    <w:tbl>
      <w:tblPr>
        <w:tblW w:w="5000" w:type="pct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864"/>
      </w:tblGrid>
      <w:tr w:rsidR="003C1C12" w14:paraId="06841169" w14:textId="77777777" w:rsidTr="003C1C12">
        <w:trPr>
          <w:tblCellSpacing w:w="6" w:type="dxa"/>
        </w:trPr>
        <w:tc>
          <w:tcPr>
            <w:tcW w:w="0" w:type="auto"/>
            <w:shd w:val="clear" w:color="auto" w:fill="FFCC99"/>
            <w:vAlign w:val="center"/>
            <w:hideMark/>
          </w:tcPr>
          <w:p w14:paraId="10C23BFD" w14:textId="77777777" w:rsidR="003C1C12" w:rsidRDefault="003C1C12">
            <w:r>
              <w:t> </w:t>
            </w:r>
          </w:p>
        </w:tc>
      </w:tr>
    </w:tbl>
    <w:p w14:paraId="4D71C4FE" w14:textId="0A3BE78D" w:rsidR="003C1C12" w:rsidRPr="003C1C12" w:rsidRDefault="003C1C12" w:rsidP="003C1C12">
      <w:pPr>
        <w:pStyle w:val="NormalnyWeb"/>
      </w:pPr>
      <w:r>
        <w:br/>
      </w:r>
    </w:p>
    <w:sectPr w:rsidR="003C1C12" w:rsidRPr="003C1C12" w:rsidSect="0072767B">
      <w:pgSz w:w="11906" w:h="16838"/>
      <w:pgMar w:top="2835" w:right="1021" w:bottom="2268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EA37B" w14:textId="77777777" w:rsidR="00817E2E" w:rsidRDefault="00817E2E" w:rsidP="00184551">
      <w:pPr>
        <w:spacing w:after="0" w:line="240" w:lineRule="auto"/>
      </w:pPr>
      <w:r>
        <w:separator/>
      </w:r>
    </w:p>
  </w:endnote>
  <w:endnote w:type="continuationSeparator" w:id="0">
    <w:p w14:paraId="33F6FED6" w14:textId="77777777" w:rsidR="00817E2E" w:rsidRDefault="00817E2E" w:rsidP="00184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1A7BDD" w14:textId="77777777" w:rsidR="00817E2E" w:rsidRDefault="00817E2E" w:rsidP="00184551">
      <w:pPr>
        <w:spacing w:after="0" w:line="240" w:lineRule="auto"/>
      </w:pPr>
      <w:r>
        <w:separator/>
      </w:r>
    </w:p>
  </w:footnote>
  <w:footnote w:type="continuationSeparator" w:id="0">
    <w:p w14:paraId="12A3F790" w14:textId="77777777" w:rsidR="00817E2E" w:rsidRDefault="00817E2E" w:rsidP="00184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6060"/>
    <w:multiLevelType w:val="multilevel"/>
    <w:tmpl w:val="146E1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B6BF5"/>
    <w:multiLevelType w:val="multilevel"/>
    <w:tmpl w:val="B094C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777238"/>
    <w:multiLevelType w:val="multilevel"/>
    <w:tmpl w:val="37DEC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E330E"/>
    <w:multiLevelType w:val="multilevel"/>
    <w:tmpl w:val="981C1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9F2B36"/>
    <w:multiLevelType w:val="multilevel"/>
    <w:tmpl w:val="BFF0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1458AA"/>
    <w:multiLevelType w:val="multilevel"/>
    <w:tmpl w:val="7E02B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5738F"/>
    <w:multiLevelType w:val="multilevel"/>
    <w:tmpl w:val="107EF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9F68FC"/>
    <w:multiLevelType w:val="multilevel"/>
    <w:tmpl w:val="CB3A2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4"/>
  </w:num>
  <w:num w:numId="6">
    <w:abstractNumId w:val="5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A8"/>
    <w:rsid w:val="000D4D70"/>
    <w:rsid w:val="001503BA"/>
    <w:rsid w:val="00170792"/>
    <w:rsid w:val="00184551"/>
    <w:rsid w:val="00190DBA"/>
    <w:rsid w:val="00195F75"/>
    <w:rsid w:val="001E1589"/>
    <w:rsid w:val="002379CB"/>
    <w:rsid w:val="0035287A"/>
    <w:rsid w:val="003C1C12"/>
    <w:rsid w:val="00420049"/>
    <w:rsid w:val="00431A86"/>
    <w:rsid w:val="0046215E"/>
    <w:rsid w:val="004F7EE9"/>
    <w:rsid w:val="00545100"/>
    <w:rsid w:val="006067C1"/>
    <w:rsid w:val="006F1042"/>
    <w:rsid w:val="00725D44"/>
    <w:rsid w:val="0072767B"/>
    <w:rsid w:val="007E4BCB"/>
    <w:rsid w:val="00812D19"/>
    <w:rsid w:val="00817E2E"/>
    <w:rsid w:val="008D752C"/>
    <w:rsid w:val="0090435C"/>
    <w:rsid w:val="00906596"/>
    <w:rsid w:val="009112A7"/>
    <w:rsid w:val="009568E3"/>
    <w:rsid w:val="009574E5"/>
    <w:rsid w:val="009B4914"/>
    <w:rsid w:val="009C2FA8"/>
    <w:rsid w:val="009D6273"/>
    <w:rsid w:val="00A07E99"/>
    <w:rsid w:val="00A609A7"/>
    <w:rsid w:val="00A97A18"/>
    <w:rsid w:val="00AB4EFE"/>
    <w:rsid w:val="00AF2015"/>
    <w:rsid w:val="00AF5754"/>
    <w:rsid w:val="00B34DF5"/>
    <w:rsid w:val="00B7044A"/>
    <w:rsid w:val="00B91B32"/>
    <w:rsid w:val="00BC4C96"/>
    <w:rsid w:val="00BD6DE9"/>
    <w:rsid w:val="00C231A2"/>
    <w:rsid w:val="00C35693"/>
    <w:rsid w:val="00CB5104"/>
    <w:rsid w:val="00CE6C34"/>
    <w:rsid w:val="00E46E7E"/>
    <w:rsid w:val="00E73431"/>
    <w:rsid w:val="00EF23D1"/>
    <w:rsid w:val="00EF5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AE74B"/>
  <w15:chartTrackingRefBased/>
  <w15:docId w15:val="{4F9F9874-00DC-48D1-898C-95C41908C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95F7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B704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04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91B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9C2FA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2FA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551"/>
  </w:style>
  <w:style w:type="paragraph" w:styleId="Stopka">
    <w:name w:val="footer"/>
    <w:basedOn w:val="Normalny"/>
    <w:link w:val="StopkaZnak"/>
    <w:uiPriority w:val="99"/>
    <w:unhideWhenUsed/>
    <w:rsid w:val="001845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551"/>
  </w:style>
  <w:style w:type="character" w:customStyle="1" w:styleId="Nagwek2Znak">
    <w:name w:val="Nagłówek 2 Znak"/>
    <w:basedOn w:val="Domylnaczcionkaakapitu"/>
    <w:link w:val="Nagwek2"/>
    <w:uiPriority w:val="9"/>
    <w:rsid w:val="00B7044A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044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B70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7044A"/>
    <w:rPr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91B3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whitespace-normal">
    <w:name w:val="whitespace-normal"/>
    <w:basedOn w:val="Domylnaczcionkaakapitu"/>
    <w:rsid w:val="00EF23D1"/>
  </w:style>
  <w:style w:type="paragraph" w:customStyle="1" w:styleId="isselectedend">
    <w:name w:val="isselectedend"/>
    <w:basedOn w:val="Normalny"/>
    <w:rsid w:val="00E46E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46E7E"/>
    <w:rPr>
      <w:i/>
      <w:iCs/>
    </w:rPr>
  </w:style>
  <w:style w:type="paragraph" w:customStyle="1" w:styleId="pdq2pgselectionanchorcontainer">
    <w:name w:val="pdq2pg_selectionanchorcontainer"/>
    <w:basedOn w:val="Normalny"/>
    <w:rsid w:val="00AF2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95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5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8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20055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46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2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28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55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3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0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1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9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4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361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Filip.M</dc:creator>
  <cp:keywords/>
  <dc:description/>
  <cp:lastModifiedBy>Karol Marecki</cp:lastModifiedBy>
  <cp:revision>4</cp:revision>
  <cp:lastPrinted>2025-08-20T11:01:00Z</cp:lastPrinted>
  <dcterms:created xsi:type="dcterms:W3CDTF">2026-09-02T11:54:00Z</dcterms:created>
  <dcterms:modified xsi:type="dcterms:W3CDTF">2026-09-02T12:00:00Z</dcterms:modified>
</cp:coreProperties>
</file>