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6D7F" w14:textId="77777777" w:rsidR="000808C9" w:rsidRPr="000808C9" w:rsidRDefault="000808C9" w:rsidP="00080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Wystawa „Albin Węsierski – hrabia na medal” przybliży historię wyjątkowego hrabiego z Zakrzewa</w:t>
      </w:r>
    </w:p>
    <w:p w14:paraId="5AC180F9" w14:textId="77777777" w:rsidR="000808C9" w:rsidRPr="000808C9" w:rsidRDefault="000808C9" w:rsidP="0008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 Miłośników Kłecka i Ziemi Kłeckiej zaprasza na wyjątkową wystawę pt. „Albin Węsierski – hrabia na medal”, której celem jest przybliżenie postaci Albina hrabiego Węsierskiego oraz czasów, w których żył. Ekspozycja stanowi szczegółową opowieść o działalności, dziedzictwie i wartościach, które pozostawił po sobie ten wielkopolski arystokrata. Wystawa podzielona jest na sześć części tematycznych, które oddają różnorodne aspekty życia i pracy hrabiego Węsierskiego.</w:t>
      </w:r>
    </w:p>
    <w:p w14:paraId="4C7DA726" w14:textId="77777777" w:rsidR="000808C9" w:rsidRPr="000808C9" w:rsidRDefault="000808C9" w:rsidP="000808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Tematyka wystawy:</w:t>
      </w:r>
    </w:p>
    <w:p w14:paraId="0B823CB7" w14:textId="77777777" w:rsidR="000808C9" w:rsidRPr="000808C9" w:rsidRDefault="000808C9" w:rsidP="0008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Odkrycia na Ostrowie Lednickim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Zabezpieczenie i badania reliktów piastowskiego grodu.</w:t>
      </w:r>
    </w:p>
    <w:p w14:paraId="1E5FFF24" w14:textId="77777777" w:rsidR="000808C9" w:rsidRPr="000808C9" w:rsidRDefault="000808C9" w:rsidP="0008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Młodość w walce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Udział Węsierskiego w Powstaniu Listopadowym jako niespełna 19-letniego żołnierza, walczącego w bitwach pod Dębem Wielkim, Grochowem, Mińskiem, Złotoryją i Ostrołęką.</w:t>
      </w:r>
    </w:p>
    <w:p w14:paraId="63CBC691" w14:textId="77777777" w:rsidR="000808C9" w:rsidRPr="000808C9" w:rsidRDefault="000808C9" w:rsidP="0008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gospodarcza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Rozwój posiadłości i nowoczesne metody zarządzania folwarkiem.</w:t>
      </w:r>
    </w:p>
    <w:p w14:paraId="1B8D9540" w14:textId="77777777" w:rsidR="000808C9" w:rsidRPr="000808C9" w:rsidRDefault="000808C9" w:rsidP="0008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Zaangażowanie polityczne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Działalność Węsierskiego na rzecz społeczności i lokalnych inicjatyw politycznych.</w:t>
      </w:r>
    </w:p>
    <w:p w14:paraId="21A3734C" w14:textId="77777777" w:rsidR="000808C9" w:rsidRPr="000808C9" w:rsidRDefault="000808C9" w:rsidP="0008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charytatywna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Wsparcie dla potrzebujących i hojność względem społeczności.</w:t>
      </w:r>
    </w:p>
    <w:p w14:paraId="168AE32F" w14:textId="77777777" w:rsidR="000808C9" w:rsidRPr="000808C9" w:rsidRDefault="000808C9" w:rsidP="0008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Budowniczy pałacu w Zakrzewie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Historia imponującego pałacu, wybudowanego w stylu XVII-wiecznej architektury francuskiej, otoczonego 12-hektarowym parkiem, którego projektantem był francuski ogrodnik Augustyn </w:t>
      </w:r>
      <w:proofErr w:type="spellStart"/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>Denizot</w:t>
      </w:r>
      <w:proofErr w:type="spellEnd"/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3A3ADE" w14:textId="3FF68685" w:rsidR="000808C9" w:rsidRDefault="000808C9" w:rsidP="0008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>Albin Węsierski pozostawił po sobie wyjątkowy zespół folwarczny oraz pałac w Zakrzewie, które do dziś zachwycają swoim stylem i kunsztem architektonicznym. Obiekt położony w parku, jest wyrazem szacunku hrabiego do sztuki i kultury francuskiej oraz przykładem wyrafinowanej architektury i sztuki ogrodniczej z XIX wieku.</w:t>
      </w:r>
    </w:p>
    <w:p w14:paraId="07062FC2" w14:textId="77777777" w:rsidR="00F72C4E" w:rsidRPr="00AF2841" w:rsidRDefault="00F72C4E" w:rsidP="00F72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841">
        <w:rPr>
          <w:rFonts w:ascii="Times New Roman" w:hAnsi="Times New Roman" w:cs="Times New Roman"/>
          <w:sz w:val="24"/>
          <w:szCs w:val="24"/>
        </w:rPr>
        <w:t xml:space="preserve">Po otwarciu wystawy zapraszamy na wykład dra Jakuba </w:t>
      </w:r>
      <w:proofErr w:type="spellStart"/>
      <w:r w:rsidRPr="00AF2841">
        <w:rPr>
          <w:rFonts w:ascii="Times New Roman" w:hAnsi="Times New Roman" w:cs="Times New Roman"/>
          <w:sz w:val="24"/>
          <w:szCs w:val="24"/>
        </w:rPr>
        <w:t>Linettego</w:t>
      </w:r>
      <w:proofErr w:type="spellEnd"/>
      <w:r w:rsidRPr="00AF2841">
        <w:rPr>
          <w:rFonts w:ascii="Times New Roman" w:hAnsi="Times New Roman" w:cs="Times New Roman"/>
          <w:sz w:val="24"/>
          <w:szCs w:val="24"/>
        </w:rPr>
        <w:t xml:space="preserve"> ,,Albin hrabia Węsierski (1812-1875) - pierwszy opiekun Ostrowa Lednickiego".</w:t>
      </w:r>
    </w:p>
    <w:p w14:paraId="6F937541" w14:textId="77777777" w:rsidR="00F72C4E" w:rsidRPr="000808C9" w:rsidRDefault="00F72C4E" w:rsidP="0008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14AB6" w14:textId="77777777" w:rsidR="000808C9" w:rsidRPr="000808C9" w:rsidRDefault="000808C9" w:rsidP="00080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Terminy i miejsca wystawy:</w:t>
      </w:r>
    </w:p>
    <w:p w14:paraId="38CC0FD2" w14:textId="77777777" w:rsidR="000808C9" w:rsidRPr="000808C9" w:rsidRDefault="000808C9" w:rsidP="0008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Kłecko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25 września – 4 października 2024 r. </w:t>
      </w:r>
      <w:r w:rsidRPr="000808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(4 października o godz. 17:00 odbędzie się wykład dra Jakuba </w:t>
      </w:r>
      <w:proofErr w:type="spellStart"/>
      <w:r w:rsidRPr="000808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Linetty</w:t>
      </w:r>
      <w:proofErr w:type="spellEnd"/>
      <w:r w:rsidRPr="000808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0787ADC1" w14:textId="77777777" w:rsidR="000808C9" w:rsidRPr="000808C9" w:rsidRDefault="000808C9" w:rsidP="0008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Dębnica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8 października – 18 października 2024 r. </w:t>
      </w:r>
      <w:r w:rsidRPr="000808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(Szkoła Podstawowa w Dębnicy im. płka pil. Wiktora Pniewskiego)</w:t>
      </w:r>
    </w:p>
    <w:p w14:paraId="7B217D02" w14:textId="77777777" w:rsidR="000808C9" w:rsidRPr="000808C9" w:rsidRDefault="000808C9" w:rsidP="0008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Kiszkowo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22 października – 1 listopada 2024 r. </w:t>
      </w:r>
      <w:r w:rsidRPr="000808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(Biblioteka Publiczna Gminy Kiszkowo)</w:t>
      </w:r>
    </w:p>
    <w:p w14:paraId="4EC5A2E6" w14:textId="0B96BCC0" w:rsidR="000808C9" w:rsidRPr="00AF2841" w:rsidRDefault="000808C9" w:rsidP="0008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Dziekanowice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5 listopada – 30 listopada 2024 r. </w:t>
      </w:r>
      <w:r w:rsidRPr="000808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(Muzeum Pierwszych Piastów na Lednicy)</w:t>
      </w:r>
    </w:p>
    <w:p w14:paraId="6822C15B" w14:textId="77777777" w:rsidR="000808C9" w:rsidRDefault="000808C9" w:rsidP="0008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 została dofinansowana przez Samorząd Województwa Wielkopolskiego, co podkreśla jej znaczenie dla promowania lokalnej historii i dziedzictwa regionu. To wyjątkowa </w:t>
      </w: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okazja do zgłębienia życia i działalności postaci, która odegrała istotną rolę w historii Wielkopolski.</w:t>
      </w:r>
    </w:p>
    <w:p w14:paraId="7067387A" w14:textId="5238CD24" w:rsidR="000808C9" w:rsidRPr="000808C9" w:rsidRDefault="000808C9" w:rsidP="0008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8C9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wszystkich zainteresowanych historią Wielkopolski oraz życiem Albina Węsierskiego do udziału w wydarzeniu i odkrycia fascynującej historii tego wielkiego Polaka!</w:t>
      </w:r>
    </w:p>
    <w:p w14:paraId="4B745893" w14:textId="3C83C907" w:rsidR="006A4C90" w:rsidRDefault="006A4C90"/>
    <w:sectPr w:rsidR="006A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651"/>
    <w:multiLevelType w:val="multilevel"/>
    <w:tmpl w:val="ECFE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93140"/>
    <w:multiLevelType w:val="multilevel"/>
    <w:tmpl w:val="2B8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9"/>
    <w:rsid w:val="000808C9"/>
    <w:rsid w:val="006A4C90"/>
    <w:rsid w:val="00AF2841"/>
    <w:rsid w:val="00F7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944"/>
  <w15:chartTrackingRefBased/>
  <w15:docId w15:val="{39CF0627-40CD-4058-8987-32737DBE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80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80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08C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808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08C9"/>
    <w:rPr>
      <w:b/>
      <w:bCs/>
    </w:rPr>
  </w:style>
  <w:style w:type="character" w:styleId="Uwydatnienie">
    <w:name w:val="Emphasis"/>
    <w:basedOn w:val="Domylnaczcionkaakapitu"/>
    <w:uiPriority w:val="20"/>
    <w:qFormat/>
    <w:rsid w:val="000808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2024-10-30T10:41:00Z</dcterms:created>
  <dcterms:modified xsi:type="dcterms:W3CDTF">2024-10-30T11:08:00Z</dcterms:modified>
</cp:coreProperties>
</file>