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AC47" w14:textId="3BD68C9E" w:rsidR="00C96455" w:rsidRPr="00C96455" w:rsidRDefault="00C96455" w:rsidP="00C96455">
      <w:pPr>
        <w:shd w:val="clear" w:color="auto" w:fill="FFFFFF"/>
        <w:spacing w:after="0" w:line="396" w:lineRule="atLeast"/>
        <w:outlineLvl w:val="1"/>
        <w:rPr>
          <w:rFonts w:ascii="Lato" w:eastAsia="Times New Roman" w:hAnsi="Lato" w:cs="Times New Roman"/>
          <w:b/>
          <w:bCs/>
          <w:color w:val="58595B"/>
          <w:sz w:val="26"/>
          <w:szCs w:val="26"/>
          <w:lang w:eastAsia="pl-PL"/>
        </w:rPr>
      </w:pPr>
      <w:r w:rsidRPr="00C96455">
        <w:rPr>
          <w:rFonts w:ascii="Lato" w:eastAsia="Times New Roman" w:hAnsi="Lato" w:cs="Times New Roman"/>
          <w:b/>
          <w:bCs/>
          <w:color w:val="58595B"/>
          <w:sz w:val="26"/>
          <w:szCs w:val="26"/>
          <w:lang w:eastAsia="pl-PL"/>
        </w:rPr>
        <w:t xml:space="preserve">Zapraszamy na „Majówkę z </w:t>
      </w:r>
      <w:r w:rsidRPr="00C96455">
        <w:rPr>
          <w:rFonts w:ascii="Lato" w:eastAsia="Times New Roman" w:hAnsi="Lato" w:cs="Times New Roman"/>
          <w:b/>
          <w:bCs/>
          <w:color w:val="58595B"/>
          <w:sz w:val="26"/>
          <w:szCs w:val="26"/>
          <w:lang w:eastAsia="pl-PL"/>
        </w:rPr>
        <w:t>h</w:t>
      </w:r>
      <w:r w:rsidRPr="00C96455">
        <w:rPr>
          <w:rFonts w:ascii="Lato" w:eastAsia="Times New Roman" w:hAnsi="Lato" w:cs="Times New Roman"/>
          <w:b/>
          <w:bCs/>
          <w:color w:val="58595B"/>
          <w:sz w:val="26"/>
          <w:szCs w:val="26"/>
          <w:lang w:eastAsia="pl-PL"/>
        </w:rPr>
        <w:t>istorią w Grzybowie”</w:t>
      </w:r>
      <w:r w:rsidRPr="00C96455">
        <w:rPr>
          <w:rFonts w:ascii="Lato" w:eastAsia="Times New Roman" w:hAnsi="Lato" w:cs="Times New Roman"/>
          <w:b/>
          <w:bCs/>
          <w:color w:val="58595B"/>
          <w:sz w:val="26"/>
          <w:szCs w:val="26"/>
          <w:lang w:eastAsia="pl-PL"/>
        </w:rPr>
        <w:t xml:space="preserve"> – informacja prasowa</w:t>
      </w:r>
    </w:p>
    <w:p w14:paraId="15723B10" w14:textId="77777777" w:rsidR="00C96455" w:rsidRPr="00C96455" w:rsidRDefault="00C96455" w:rsidP="00C96455">
      <w:pPr>
        <w:shd w:val="clear" w:color="auto" w:fill="FFFFFF"/>
        <w:spacing w:after="0" w:line="396" w:lineRule="atLeast"/>
        <w:outlineLvl w:val="1"/>
        <w:rPr>
          <w:rFonts w:ascii="Lato" w:eastAsia="Times New Roman" w:hAnsi="Lato" w:cs="Times New Roman"/>
          <w:b/>
          <w:bCs/>
          <w:color w:val="58595B"/>
          <w:sz w:val="20"/>
          <w:szCs w:val="20"/>
          <w:lang w:eastAsia="pl-PL"/>
        </w:rPr>
      </w:pPr>
    </w:p>
    <w:p w14:paraId="05307FD2" w14:textId="466A87D5" w:rsidR="00C96455" w:rsidRPr="00C96455" w:rsidRDefault="00C96455">
      <w:pPr>
        <w:rPr>
          <w:rFonts w:ascii="Verdana" w:hAnsi="Verdana"/>
          <w:b/>
          <w:bCs/>
          <w:color w:val="58595B"/>
          <w:sz w:val="20"/>
          <w:szCs w:val="20"/>
          <w:shd w:val="clear" w:color="auto" w:fill="FFFFFF"/>
        </w:rPr>
      </w:pPr>
      <w:r w:rsidRPr="00C96455">
        <w:rPr>
          <w:rFonts w:ascii="Verdana" w:hAnsi="Verdana"/>
          <w:b/>
          <w:bCs/>
          <w:color w:val="58595B"/>
          <w:sz w:val="20"/>
          <w:szCs w:val="20"/>
          <w:shd w:val="clear" w:color="auto" w:fill="FFFFFF"/>
        </w:rPr>
        <w:t>Rezerwat Archeologiczny Gród w Grzybowie serdecznie zaprasza na „Majówkę z Historią w Grzybowie. Łucznicy Króla Bolesława”. Wydarzenie organizowane jest przez Muzeum Pierwszych Piastów na Lednicy w ramach obchodów 1000. rocznicy Koronacji Królewskiej. Impreza odbędzie się 1 maja 2025 r. w godz. 10:00 – 16:30.</w:t>
      </w:r>
    </w:p>
    <w:p w14:paraId="6B51CB90" w14:textId="2F0B32DA" w:rsidR="00C96455" w:rsidRPr="00C96455" w:rsidRDefault="00C96455" w:rsidP="00C96455">
      <w:pPr>
        <w:pStyle w:val="Nagwek2"/>
        <w:shd w:val="clear" w:color="auto" w:fill="FFFFFF"/>
        <w:spacing w:before="300" w:beforeAutospacing="0" w:after="150" w:afterAutospacing="0"/>
        <w:rPr>
          <w:rFonts w:ascii="Verdana" w:hAnsi="Verdana"/>
          <w:b w:val="0"/>
          <w:bCs w:val="0"/>
          <w:color w:val="58595B"/>
          <w:sz w:val="20"/>
          <w:szCs w:val="20"/>
        </w:rPr>
      </w:pPr>
      <w:r w:rsidRPr="00C96455">
        <w:rPr>
          <w:rFonts w:ascii="Verdana" w:hAnsi="Verdana"/>
          <w:b w:val="0"/>
          <w:bCs w:val="0"/>
          <w:caps/>
          <w:color w:val="58595B"/>
          <w:sz w:val="20"/>
          <w:szCs w:val="20"/>
        </w:rPr>
        <w:t>Program imprezy:</w:t>
      </w:r>
      <w:r w:rsidRPr="00C96455">
        <w:rPr>
          <w:rFonts w:ascii="Verdana" w:hAnsi="Verdana"/>
          <w:color w:val="58595B"/>
          <w:sz w:val="20"/>
          <w:szCs w:val="20"/>
        </w:rPr>
        <w:t> </w:t>
      </w:r>
    </w:p>
    <w:p w14:paraId="617AD49F" w14:textId="77777777" w:rsidR="00C96455" w:rsidRDefault="00C96455" w:rsidP="00C96455">
      <w:pPr>
        <w:shd w:val="clear" w:color="auto" w:fill="FFFFFF"/>
        <w:rPr>
          <w:rStyle w:val="Pogrubienie"/>
          <w:rFonts w:ascii="Verdana" w:hAnsi="Verdana"/>
          <w:color w:val="58595B"/>
          <w:sz w:val="20"/>
          <w:szCs w:val="20"/>
        </w:rPr>
      </w:pPr>
      <w:r w:rsidRPr="00C96455">
        <w:rPr>
          <w:rStyle w:val="Pogrubienie"/>
          <w:rFonts w:ascii="Verdana" w:hAnsi="Verdana"/>
          <w:color w:val="58595B"/>
          <w:sz w:val="20"/>
          <w:szCs w:val="20"/>
        </w:rPr>
        <w:t>10:00 - 16:30</w:t>
      </w:r>
    </w:p>
    <w:p w14:paraId="30502846" w14:textId="5DF6D5F4" w:rsidR="00C96455" w:rsidRPr="00C96455" w:rsidRDefault="00C96455" w:rsidP="00C96455">
      <w:pPr>
        <w:shd w:val="clear" w:color="auto" w:fill="FFFFFF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Pokaz życia codziennego w Słowiańskiej Zagrodzie</w:t>
      </w:r>
    </w:p>
    <w:p w14:paraId="0E25E0D8" w14:textId="0F4F7DCE" w:rsidR="00C96455" w:rsidRPr="00C96455" w:rsidRDefault="00C96455" w:rsidP="00C96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„Zioła, Czary i Leczenie” – opowieści Zielarki</w:t>
      </w:r>
    </w:p>
    <w:p w14:paraId="5E2F8905" w14:textId="77777777" w:rsidR="00C96455" w:rsidRPr="00C96455" w:rsidRDefault="00C96455" w:rsidP="00C96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Nauka strzelania z łuku tradycyjnego </w:t>
      </w:r>
    </w:p>
    <w:p w14:paraId="3A7A1435" w14:textId="728EB573" w:rsidR="00C96455" w:rsidRPr="00C96455" w:rsidRDefault="00C96455" w:rsidP="0035055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„Wędrówka z Historią” – gra terenowa </w:t>
      </w:r>
    </w:p>
    <w:p w14:paraId="786603C7" w14:textId="7FE68320" w:rsidR="00C96455" w:rsidRPr="00C96455" w:rsidRDefault="00C96455" w:rsidP="00C96455">
      <w:pPr>
        <w:shd w:val="clear" w:color="auto" w:fill="FFFFFF"/>
        <w:rPr>
          <w:rFonts w:ascii="Verdana" w:hAnsi="Verdana"/>
          <w:color w:val="58595B"/>
          <w:sz w:val="20"/>
          <w:szCs w:val="20"/>
        </w:rPr>
      </w:pPr>
      <w:r w:rsidRPr="00C96455">
        <w:rPr>
          <w:rStyle w:val="Pogrubienie"/>
          <w:rFonts w:ascii="Verdana" w:hAnsi="Verdana"/>
          <w:color w:val="58595B"/>
          <w:sz w:val="20"/>
          <w:szCs w:val="20"/>
        </w:rPr>
        <w:t>10:00 -</w:t>
      </w:r>
      <w:r>
        <w:rPr>
          <w:rStyle w:val="Pogrubienie"/>
          <w:rFonts w:ascii="Verdana" w:hAnsi="Verdana"/>
          <w:color w:val="58595B"/>
          <w:sz w:val="20"/>
          <w:szCs w:val="20"/>
        </w:rPr>
        <w:t xml:space="preserve"> </w:t>
      </w:r>
      <w:r w:rsidRPr="00C96455">
        <w:rPr>
          <w:rStyle w:val="Pogrubienie"/>
          <w:rFonts w:ascii="Verdana" w:hAnsi="Verdana"/>
          <w:color w:val="58595B"/>
          <w:sz w:val="20"/>
          <w:szCs w:val="20"/>
        </w:rPr>
        <w:t>13:00</w:t>
      </w:r>
    </w:p>
    <w:p w14:paraId="667AA94D" w14:textId="40959564" w:rsidR="00C96455" w:rsidRPr="00C96455" w:rsidRDefault="00C96455" w:rsidP="00B652E6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 xml:space="preserve">„Legendy i Baśnie Polskie” Teatrzyk </w:t>
      </w:r>
      <w:proofErr w:type="spellStart"/>
      <w:r w:rsidRPr="00C96455">
        <w:rPr>
          <w:rFonts w:ascii="Verdana" w:hAnsi="Verdana"/>
          <w:color w:val="58595B"/>
          <w:sz w:val="20"/>
          <w:szCs w:val="20"/>
        </w:rPr>
        <w:t>Kamishibai</w:t>
      </w:r>
      <w:proofErr w:type="spellEnd"/>
      <w:r w:rsidRPr="00C96455">
        <w:rPr>
          <w:rFonts w:ascii="Verdana" w:hAnsi="Verdana"/>
          <w:color w:val="58595B"/>
          <w:sz w:val="20"/>
          <w:szCs w:val="20"/>
        </w:rPr>
        <w:t xml:space="preserve"> – bajki dla najmłodszych </w:t>
      </w:r>
    </w:p>
    <w:p w14:paraId="0ABDD866" w14:textId="77777777" w:rsidR="00C96455" w:rsidRPr="00C96455" w:rsidRDefault="00C96455" w:rsidP="00C96455">
      <w:pPr>
        <w:shd w:val="clear" w:color="auto" w:fill="FFFFFF"/>
        <w:rPr>
          <w:rFonts w:ascii="Verdana" w:hAnsi="Verdana"/>
          <w:color w:val="58595B"/>
          <w:sz w:val="20"/>
          <w:szCs w:val="20"/>
        </w:rPr>
      </w:pPr>
      <w:r w:rsidRPr="00C96455">
        <w:rPr>
          <w:rStyle w:val="Pogrubienie"/>
          <w:rFonts w:ascii="Verdana" w:hAnsi="Verdana"/>
          <w:color w:val="58595B"/>
          <w:sz w:val="20"/>
          <w:szCs w:val="20"/>
        </w:rPr>
        <w:t>11:00</w:t>
      </w:r>
    </w:p>
    <w:p w14:paraId="30238A56" w14:textId="67C9338C" w:rsidR="00C96455" w:rsidRPr="00C96455" w:rsidRDefault="00C96455" w:rsidP="00C964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„Mikstura Ziołowa na Trawienie” – warsztaty</w:t>
      </w:r>
    </w:p>
    <w:p w14:paraId="5E7ED171" w14:textId="611079BF" w:rsidR="00C96455" w:rsidRPr="00C96455" w:rsidRDefault="00C96455" w:rsidP="00C964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„Od Mleka do Słowiańskiego Twarogu” – warsztaty</w:t>
      </w:r>
    </w:p>
    <w:p w14:paraId="25BFED43" w14:textId="75C7E72C" w:rsidR="00C96455" w:rsidRPr="00C96455" w:rsidRDefault="00C96455" w:rsidP="00C96455">
      <w:pPr>
        <w:shd w:val="clear" w:color="auto" w:fill="FFFFFF"/>
        <w:spacing w:after="0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 </w:t>
      </w:r>
      <w:r w:rsidRPr="00C96455">
        <w:rPr>
          <w:rStyle w:val="Pogrubienie"/>
          <w:rFonts w:ascii="Verdana" w:hAnsi="Verdana"/>
          <w:color w:val="58595B"/>
          <w:sz w:val="20"/>
          <w:szCs w:val="20"/>
        </w:rPr>
        <w:t>12:00 i 15:00</w:t>
      </w:r>
    </w:p>
    <w:p w14:paraId="4EFDFA1B" w14:textId="54184155" w:rsidR="00C96455" w:rsidRPr="00C96455" w:rsidRDefault="00C96455" w:rsidP="00C964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„Strzał w Dziesiątkę” – amatorski turniej łuczniczy dla zwiedzających</w:t>
      </w:r>
    </w:p>
    <w:p w14:paraId="0136567A" w14:textId="10FC6F42" w:rsidR="00C96455" w:rsidRPr="00C96455" w:rsidRDefault="00C96455" w:rsidP="00C96455">
      <w:pPr>
        <w:shd w:val="clear" w:color="auto" w:fill="FFFFFF"/>
        <w:spacing w:after="0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 </w:t>
      </w:r>
      <w:r w:rsidRPr="00C96455">
        <w:rPr>
          <w:rStyle w:val="Pogrubienie"/>
          <w:rFonts w:ascii="Verdana" w:hAnsi="Verdana"/>
          <w:color w:val="58595B"/>
          <w:sz w:val="20"/>
          <w:szCs w:val="20"/>
        </w:rPr>
        <w:t>13:00</w:t>
      </w:r>
    </w:p>
    <w:p w14:paraId="1CA04530" w14:textId="669CC0A0" w:rsidR="00C96455" w:rsidRPr="00C96455" w:rsidRDefault="00C96455" w:rsidP="00C964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„Perfumy do Torebki” – warsztaty (20 osób)</w:t>
      </w:r>
    </w:p>
    <w:p w14:paraId="4B8B109F" w14:textId="44614EA7" w:rsidR="00C96455" w:rsidRPr="00C96455" w:rsidRDefault="00C96455" w:rsidP="00C964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„Od Mleka do Twarogu” – warsztaty (25 osób)</w:t>
      </w:r>
    </w:p>
    <w:p w14:paraId="56AF6149" w14:textId="3F44FC96" w:rsidR="00C96455" w:rsidRPr="00C96455" w:rsidRDefault="00C96455" w:rsidP="00C96455">
      <w:pPr>
        <w:shd w:val="clear" w:color="auto" w:fill="FFFFFF"/>
        <w:spacing w:after="0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 </w:t>
      </w:r>
      <w:r w:rsidRPr="00C96455">
        <w:rPr>
          <w:rStyle w:val="Pogrubienie"/>
          <w:rFonts w:ascii="Verdana" w:hAnsi="Verdana"/>
          <w:color w:val="58595B"/>
          <w:sz w:val="20"/>
          <w:szCs w:val="20"/>
        </w:rPr>
        <w:t>10:00 - 12:00, 12:30 - 15:00, 15:30 - 16:30 </w:t>
      </w:r>
    </w:p>
    <w:p w14:paraId="21341D17" w14:textId="4DBC1C1F" w:rsidR="00C96455" w:rsidRPr="00C96455" w:rsidRDefault="00C96455" w:rsidP="00C964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hyperlink r:id="rId5" w:history="1">
        <w:r w:rsidRPr="00C96455">
          <w:rPr>
            <w:rStyle w:val="Hipercze"/>
            <w:rFonts w:ascii="Verdana" w:hAnsi="Verdana"/>
            <w:color w:val="F15A23"/>
            <w:sz w:val="20"/>
            <w:szCs w:val="20"/>
          </w:rPr>
          <w:t>Grzybowska</w:t>
        </w:r>
      </w:hyperlink>
      <w:r w:rsidRPr="00C96455">
        <w:rPr>
          <w:rFonts w:ascii="Verdana" w:hAnsi="Verdana"/>
          <w:color w:val="58595B"/>
          <w:sz w:val="20"/>
          <w:szCs w:val="20"/>
        </w:rPr>
        <w:t> Akademia Małego Archeologa – zwiedzający odkrywają „zabytki w wykopie”</w:t>
      </w:r>
    </w:p>
    <w:p w14:paraId="674CC096" w14:textId="667F6725" w:rsidR="00C96455" w:rsidRPr="00C96455" w:rsidRDefault="00C96455" w:rsidP="00C964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„Gliniane Czarki” – lepienie naczyń glinianych</w:t>
      </w:r>
    </w:p>
    <w:p w14:paraId="06853468" w14:textId="3D35B247" w:rsidR="00C96455" w:rsidRPr="00C96455" w:rsidRDefault="00C96455" w:rsidP="00C964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„Pasowanie na Króla” – dzieci przygotowują królewską koronę</w:t>
      </w:r>
    </w:p>
    <w:p w14:paraId="3F381B33" w14:textId="4F530B63" w:rsidR="00C96455" w:rsidRPr="00C96455" w:rsidRDefault="00C96455" w:rsidP="00C964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Słowiańskie runy – malowanie twarzy</w:t>
      </w:r>
    </w:p>
    <w:p w14:paraId="304E200C" w14:textId="21C2BA1C" w:rsidR="00C96455" w:rsidRPr="00C96455" w:rsidRDefault="00C96455" w:rsidP="006F2E77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Pokaz bicia monet </w:t>
      </w:r>
    </w:p>
    <w:p w14:paraId="40302D06" w14:textId="77777777" w:rsidR="00C96455" w:rsidRPr="00C96455" w:rsidRDefault="00C96455" w:rsidP="00C96455">
      <w:pPr>
        <w:shd w:val="clear" w:color="auto" w:fill="FFFFFF"/>
        <w:rPr>
          <w:rFonts w:ascii="Verdana" w:hAnsi="Verdana"/>
          <w:color w:val="58595B"/>
          <w:sz w:val="20"/>
          <w:szCs w:val="20"/>
        </w:rPr>
      </w:pPr>
      <w:r w:rsidRPr="00C96455">
        <w:rPr>
          <w:rStyle w:val="Pogrubienie"/>
          <w:rFonts w:ascii="Verdana" w:hAnsi="Verdana"/>
          <w:color w:val="58595B"/>
          <w:sz w:val="20"/>
          <w:szCs w:val="20"/>
        </w:rPr>
        <w:t>Uwaga:</w:t>
      </w:r>
    </w:p>
    <w:p w14:paraId="133C0FA8" w14:textId="77777777" w:rsidR="00C96455" w:rsidRPr="00C96455" w:rsidRDefault="00C96455" w:rsidP="00C964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Podczas Majówki będzie można nabyć produkty oferowane przez odtwórców historycznych oraz zakupić pyszne wypieki przygotowane przez Koło Gospodyń Wiejskich „</w:t>
      </w:r>
      <w:proofErr w:type="spellStart"/>
      <w:r w:rsidRPr="00C96455">
        <w:rPr>
          <w:rFonts w:ascii="Verdana" w:hAnsi="Verdana"/>
          <w:color w:val="58595B"/>
          <w:sz w:val="20"/>
          <w:szCs w:val="20"/>
        </w:rPr>
        <w:t>Grzybowianki</w:t>
      </w:r>
      <w:proofErr w:type="spellEnd"/>
      <w:r w:rsidRPr="00C96455">
        <w:rPr>
          <w:rFonts w:ascii="Verdana" w:hAnsi="Verdana"/>
          <w:color w:val="58595B"/>
          <w:sz w:val="20"/>
          <w:szCs w:val="20"/>
        </w:rPr>
        <w:t>”</w:t>
      </w:r>
    </w:p>
    <w:p w14:paraId="023156A8" w14:textId="77777777" w:rsidR="00C96455" w:rsidRPr="00C96455" w:rsidRDefault="00C96455" w:rsidP="00C964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Płatność za rękodzieło i wyroby gastronomiczne wyłącznie gotówką</w:t>
      </w:r>
    </w:p>
    <w:p w14:paraId="39D62E78" w14:textId="77777777" w:rsidR="00C96455" w:rsidRPr="00C96455" w:rsidRDefault="00C96455" w:rsidP="00C964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Zapisy na warsztaty w kasie</w:t>
      </w:r>
    </w:p>
    <w:p w14:paraId="68C1775A" w14:textId="77777777" w:rsidR="00C96455" w:rsidRPr="00C96455" w:rsidRDefault="00C96455" w:rsidP="00C964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58595B"/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t>Zachęcamy do wspólnej zabawy przy ognisku</w:t>
      </w:r>
    </w:p>
    <w:p w14:paraId="28971C16" w14:textId="304A9F6C" w:rsidR="00C96455" w:rsidRPr="00C96455" w:rsidRDefault="00C96455" w:rsidP="00874E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C96455">
        <w:rPr>
          <w:rFonts w:ascii="Verdana" w:hAnsi="Verdana"/>
          <w:color w:val="58595B"/>
          <w:sz w:val="20"/>
          <w:szCs w:val="20"/>
        </w:rPr>
        <w:lastRenderedPageBreak/>
        <w:t>Koce i kosze piknikowe mile widziane</w:t>
      </w:r>
    </w:p>
    <w:sectPr w:rsidR="00C96455" w:rsidRPr="00C96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32EE"/>
    <w:multiLevelType w:val="multilevel"/>
    <w:tmpl w:val="1264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661D9"/>
    <w:multiLevelType w:val="multilevel"/>
    <w:tmpl w:val="FC8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90C00"/>
    <w:multiLevelType w:val="multilevel"/>
    <w:tmpl w:val="1B24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13AFA"/>
    <w:multiLevelType w:val="multilevel"/>
    <w:tmpl w:val="B5A0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16FAD"/>
    <w:multiLevelType w:val="multilevel"/>
    <w:tmpl w:val="0E08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46F09"/>
    <w:multiLevelType w:val="multilevel"/>
    <w:tmpl w:val="06F8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D0324"/>
    <w:multiLevelType w:val="multilevel"/>
    <w:tmpl w:val="56FA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73"/>
    <w:rsid w:val="00393273"/>
    <w:rsid w:val="00C96455"/>
    <w:rsid w:val="00F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2155"/>
  <w15:chartTrackingRefBased/>
  <w15:docId w15:val="{29D636AC-FAE0-4CC6-B3C5-5E472AC5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96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6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9645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96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dnicamuzeum.pl/strona,rezerwat-archeologiczny-grod-w-grzybow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2025-04-24T06:09:00Z</dcterms:created>
  <dcterms:modified xsi:type="dcterms:W3CDTF">2025-04-24T06:15:00Z</dcterms:modified>
</cp:coreProperties>
</file>